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BCD304" w14:textId="7BDB96EF" w:rsidR="000A52E0" w:rsidRDefault="00257F14" w:rsidP="000A52E0">
      <w:pPr>
        <w:jc w:val="center"/>
        <w:rPr>
          <w:rFonts w:ascii="Garamond" w:hAnsi="Garamond"/>
          <w:b/>
          <w:sz w:val="28"/>
          <w:szCs w:val="28"/>
        </w:rPr>
      </w:pPr>
      <w:r>
        <w:rPr>
          <w:rFonts w:ascii="Garamond" w:hAnsi="Garamond"/>
          <w:b/>
          <w:noProof/>
          <w:sz w:val="28"/>
          <w:szCs w:val="28"/>
        </w:rPr>
        <w:drawing>
          <wp:anchor distT="0" distB="0" distL="114300" distR="114300" simplePos="0" relativeHeight="251658240" behindDoc="1" locked="0" layoutInCell="0" allowOverlap="1" wp14:editId="5DF0C5E8">
            <wp:simplePos x="0" y="0"/>
            <wp:positionH relativeFrom="page">
              <wp:align>right</wp:align>
            </wp:positionH>
            <wp:positionV relativeFrom="margin">
              <wp:posOffset>-905608</wp:posOffset>
            </wp:positionV>
            <wp:extent cx="7772400" cy="10058400"/>
            <wp:effectExtent l="0" t="0" r="0" b="0"/>
            <wp:wrapNone/>
            <wp:docPr id="1" name="Picture 1" descr="AFSI_NorthAmerica_WORD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257149632" descr="AFSI_NorthAmerica_WORDB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p>
    <w:p w14:paraId="5DF83C29" w14:textId="26ED6229" w:rsidR="000A52E0" w:rsidRDefault="000A52E0" w:rsidP="000A52E0">
      <w:pPr>
        <w:jc w:val="center"/>
        <w:rPr>
          <w:rFonts w:ascii="Garamond" w:hAnsi="Garamond"/>
          <w:b/>
          <w:sz w:val="28"/>
          <w:szCs w:val="28"/>
        </w:rPr>
      </w:pPr>
    </w:p>
    <w:p w14:paraId="1728C677" w14:textId="77777777" w:rsidR="000A52E0" w:rsidRDefault="000A52E0" w:rsidP="000A52E0">
      <w:pPr>
        <w:jc w:val="center"/>
        <w:rPr>
          <w:rFonts w:ascii="Garamond" w:hAnsi="Garamond"/>
          <w:b/>
          <w:sz w:val="28"/>
          <w:szCs w:val="28"/>
        </w:rPr>
      </w:pPr>
    </w:p>
    <w:p w14:paraId="12528758" w14:textId="77777777" w:rsidR="000A52E0" w:rsidRDefault="000A52E0" w:rsidP="000A52E0">
      <w:pPr>
        <w:jc w:val="center"/>
        <w:rPr>
          <w:rFonts w:ascii="Garamond" w:hAnsi="Garamond"/>
          <w:b/>
          <w:sz w:val="28"/>
          <w:szCs w:val="28"/>
        </w:rPr>
      </w:pPr>
    </w:p>
    <w:p w14:paraId="031EF2B8" w14:textId="77777777" w:rsidR="000A52E0" w:rsidRDefault="000A52E0" w:rsidP="000A52E0">
      <w:pPr>
        <w:jc w:val="center"/>
        <w:rPr>
          <w:rFonts w:ascii="Garamond" w:hAnsi="Garamond"/>
          <w:b/>
          <w:sz w:val="28"/>
          <w:szCs w:val="28"/>
        </w:rPr>
      </w:pPr>
    </w:p>
    <w:p w14:paraId="555235B7" w14:textId="77777777" w:rsidR="000A52E0" w:rsidRDefault="000A52E0" w:rsidP="000A52E0">
      <w:pPr>
        <w:jc w:val="center"/>
        <w:rPr>
          <w:rFonts w:ascii="Garamond" w:hAnsi="Garamond"/>
          <w:b/>
          <w:sz w:val="28"/>
          <w:szCs w:val="28"/>
        </w:rPr>
      </w:pPr>
    </w:p>
    <w:p w14:paraId="4DE38227" w14:textId="77777777" w:rsidR="000A52E0" w:rsidRDefault="000A52E0" w:rsidP="000A52E0">
      <w:pPr>
        <w:jc w:val="center"/>
        <w:rPr>
          <w:rFonts w:ascii="Garamond" w:hAnsi="Garamond"/>
          <w:b/>
          <w:sz w:val="28"/>
          <w:szCs w:val="28"/>
        </w:rPr>
      </w:pPr>
    </w:p>
    <w:p w14:paraId="2C04E664" w14:textId="77777777" w:rsidR="00B533C1" w:rsidRDefault="00B533C1" w:rsidP="000A52E0">
      <w:pPr>
        <w:jc w:val="center"/>
        <w:rPr>
          <w:rFonts w:ascii="Garamond" w:hAnsi="Garamond"/>
          <w:b/>
          <w:sz w:val="28"/>
          <w:szCs w:val="28"/>
        </w:rPr>
      </w:pPr>
    </w:p>
    <w:p w14:paraId="53074419" w14:textId="77777777" w:rsidR="00B533C1" w:rsidRDefault="00B533C1" w:rsidP="000A52E0">
      <w:pPr>
        <w:jc w:val="center"/>
        <w:rPr>
          <w:rFonts w:ascii="Garamond" w:hAnsi="Garamond"/>
          <w:b/>
          <w:sz w:val="28"/>
          <w:szCs w:val="28"/>
        </w:rPr>
      </w:pPr>
    </w:p>
    <w:p w14:paraId="58CC4EA5" w14:textId="77777777" w:rsidR="000A52E0" w:rsidRDefault="000A52E0" w:rsidP="000A52E0">
      <w:pPr>
        <w:jc w:val="center"/>
        <w:rPr>
          <w:rFonts w:ascii="Garamond" w:hAnsi="Garamond"/>
          <w:b/>
          <w:sz w:val="28"/>
          <w:szCs w:val="28"/>
        </w:rPr>
      </w:pPr>
    </w:p>
    <w:p w14:paraId="165AEC05" w14:textId="77777777" w:rsidR="00257F14" w:rsidRPr="00257F14" w:rsidRDefault="000A52E0" w:rsidP="000A52E0">
      <w:pPr>
        <w:spacing w:line="240" w:lineRule="auto"/>
        <w:jc w:val="center"/>
        <w:rPr>
          <w:rFonts w:ascii="Garamond" w:hAnsi="Garamond"/>
          <w:b/>
          <w:smallCaps/>
          <w:sz w:val="40"/>
          <w:szCs w:val="40"/>
        </w:rPr>
      </w:pPr>
      <w:r w:rsidRPr="00257F14">
        <w:rPr>
          <w:rFonts w:ascii="Garamond" w:hAnsi="Garamond"/>
          <w:b/>
          <w:smallCaps/>
          <w:sz w:val="40"/>
          <w:szCs w:val="40"/>
        </w:rPr>
        <w:t xml:space="preserve">AmTrust </w:t>
      </w:r>
    </w:p>
    <w:p w14:paraId="30F1E86F" w14:textId="4F193D8B" w:rsidR="000A52E0" w:rsidRPr="00257F14" w:rsidRDefault="000A52E0" w:rsidP="000A52E0">
      <w:pPr>
        <w:spacing w:line="240" w:lineRule="auto"/>
        <w:jc w:val="center"/>
        <w:rPr>
          <w:rFonts w:ascii="Garamond" w:hAnsi="Garamond"/>
          <w:b/>
          <w:smallCaps/>
          <w:sz w:val="40"/>
          <w:szCs w:val="40"/>
        </w:rPr>
      </w:pPr>
      <w:r w:rsidRPr="00257F14">
        <w:rPr>
          <w:rFonts w:ascii="Garamond" w:hAnsi="Garamond"/>
          <w:b/>
          <w:smallCaps/>
          <w:sz w:val="40"/>
          <w:szCs w:val="40"/>
        </w:rPr>
        <w:t>Counsel Litigation Management Guidelines</w:t>
      </w:r>
    </w:p>
    <w:p w14:paraId="4B6EB1A8" w14:textId="77777777" w:rsidR="000A52E0" w:rsidRDefault="000A52E0" w:rsidP="00A313B9">
      <w:pPr>
        <w:jc w:val="center"/>
        <w:rPr>
          <w:b/>
        </w:rPr>
      </w:pPr>
    </w:p>
    <w:p w14:paraId="70A250DF" w14:textId="77777777" w:rsidR="000A52E0" w:rsidRDefault="000A52E0" w:rsidP="00A313B9">
      <w:pPr>
        <w:jc w:val="center"/>
        <w:rPr>
          <w:b/>
        </w:rPr>
      </w:pPr>
    </w:p>
    <w:p w14:paraId="1E0568DC" w14:textId="77777777" w:rsidR="000A52E0" w:rsidRDefault="000A52E0" w:rsidP="00A313B9">
      <w:pPr>
        <w:jc w:val="center"/>
        <w:rPr>
          <w:b/>
        </w:rPr>
      </w:pPr>
    </w:p>
    <w:p w14:paraId="50947E7C" w14:textId="77777777" w:rsidR="000A52E0" w:rsidRDefault="000A52E0" w:rsidP="00A313B9">
      <w:pPr>
        <w:jc w:val="center"/>
        <w:rPr>
          <w:b/>
        </w:rPr>
      </w:pPr>
    </w:p>
    <w:p w14:paraId="6BC54E95" w14:textId="77777777" w:rsidR="000A52E0" w:rsidRDefault="000A52E0" w:rsidP="00A313B9">
      <w:pPr>
        <w:jc w:val="center"/>
        <w:rPr>
          <w:b/>
        </w:rPr>
      </w:pPr>
    </w:p>
    <w:p w14:paraId="0B64ADC8" w14:textId="77777777" w:rsidR="000A52E0" w:rsidRDefault="000A52E0" w:rsidP="00A313B9">
      <w:pPr>
        <w:jc w:val="center"/>
        <w:rPr>
          <w:b/>
        </w:rPr>
      </w:pPr>
    </w:p>
    <w:p w14:paraId="306B8AAE" w14:textId="77777777" w:rsidR="000A52E0" w:rsidRDefault="000A52E0" w:rsidP="00A313B9">
      <w:pPr>
        <w:jc w:val="center"/>
        <w:rPr>
          <w:b/>
        </w:rPr>
      </w:pPr>
    </w:p>
    <w:p w14:paraId="28B3F174" w14:textId="77777777" w:rsidR="000A52E0" w:rsidRDefault="000A52E0" w:rsidP="00A313B9">
      <w:pPr>
        <w:jc w:val="center"/>
        <w:rPr>
          <w:b/>
        </w:rPr>
      </w:pPr>
    </w:p>
    <w:p w14:paraId="1A42CA7B" w14:textId="77777777" w:rsidR="000A52E0" w:rsidRDefault="000A52E0" w:rsidP="00A313B9">
      <w:pPr>
        <w:jc w:val="center"/>
        <w:rPr>
          <w:b/>
        </w:rPr>
      </w:pPr>
    </w:p>
    <w:p w14:paraId="0F5E9446" w14:textId="77777777" w:rsidR="000A52E0" w:rsidRDefault="000A52E0" w:rsidP="00A313B9">
      <w:pPr>
        <w:jc w:val="center"/>
        <w:rPr>
          <w:b/>
        </w:rPr>
      </w:pPr>
    </w:p>
    <w:p w14:paraId="3A6AEEC3" w14:textId="77777777" w:rsidR="000A52E0" w:rsidRDefault="000A52E0" w:rsidP="00A313B9">
      <w:pPr>
        <w:jc w:val="center"/>
        <w:rPr>
          <w:b/>
        </w:rPr>
      </w:pPr>
    </w:p>
    <w:p w14:paraId="3356848F" w14:textId="77777777" w:rsidR="000A52E0" w:rsidRDefault="000A52E0" w:rsidP="00A313B9">
      <w:pPr>
        <w:jc w:val="center"/>
        <w:rPr>
          <w:b/>
        </w:rPr>
      </w:pPr>
    </w:p>
    <w:p w14:paraId="19283400" w14:textId="77777777" w:rsidR="000A52E0" w:rsidRDefault="000A52E0" w:rsidP="00A313B9">
      <w:pPr>
        <w:jc w:val="center"/>
        <w:rPr>
          <w:b/>
        </w:rPr>
      </w:pPr>
    </w:p>
    <w:p w14:paraId="365F9381" w14:textId="77777777" w:rsidR="000A52E0" w:rsidRDefault="000A52E0" w:rsidP="00257F14">
      <w:pPr>
        <w:jc w:val="right"/>
        <w:rPr>
          <w:b/>
        </w:rPr>
      </w:pPr>
    </w:p>
    <w:p w14:paraId="2B29A176" w14:textId="5129BC31" w:rsidR="000A52E0" w:rsidRPr="00C9500A" w:rsidRDefault="00B533C1" w:rsidP="00257F14">
      <w:pPr>
        <w:jc w:val="right"/>
        <w:rPr>
          <w:rFonts w:ascii="Garamond" w:hAnsi="Garamond"/>
          <w:b/>
          <w:sz w:val="28"/>
          <w:szCs w:val="28"/>
        </w:rPr>
      </w:pPr>
      <w:r w:rsidRPr="00C9500A">
        <w:rPr>
          <w:rFonts w:ascii="Garamond" w:hAnsi="Garamond"/>
          <w:b/>
          <w:sz w:val="28"/>
          <w:szCs w:val="28"/>
        </w:rPr>
        <w:t xml:space="preserve">Effective </w:t>
      </w:r>
      <w:r w:rsidR="00EE554D" w:rsidRPr="00C9500A">
        <w:rPr>
          <w:rFonts w:ascii="Garamond" w:hAnsi="Garamond"/>
          <w:b/>
          <w:sz w:val="28"/>
          <w:szCs w:val="28"/>
        </w:rPr>
        <w:t>January 1, 2019</w:t>
      </w:r>
    </w:p>
    <w:p w14:paraId="7723E63C" w14:textId="77777777" w:rsidR="00810D84" w:rsidRDefault="00810D84" w:rsidP="00810D84">
      <w:pPr>
        <w:jc w:val="center"/>
        <w:rPr>
          <w:rFonts w:ascii="Garamond" w:hAnsi="Garamond"/>
          <w:b/>
          <w:sz w:val="28"/>
          <w:szCs w:val="28"/>
        </w:rPr>
      </w:pPr>
      <w:r w:rsidRPr="00810D84">
        <w:rPr>
          <w:rFonts w:ascii="Garamond" w:hAnsi="Garamond"/>
          <w:b/>
          <w:sz w:val="28"/>
          <w:szCs w:val="28"/>
        </w:rPr>
        <w:t xml:space="preserve"> </w:t>
      </w:r>
    </w:p>
    <w:p w14:paraId="374478BE" w14:textId="77777777" w:rsidR="00810D84" w:rsidRPr="00620884" w:rsidRDefault="00810D84" w:rsidP="00810D84">
      <w:pPr>
        <w:spacing w:line="240" w:lineRule="auto"/>
        <w:jc w:val="center"/>
        <w:rPr>
          <w:rFonts w:ascii="Garamond" w:hAnsi="Garamond"/>
          <w:b/>
          <w:smallCaps/>
          <w:sz w:val="36"/>
          <w:szCs w:val="36"/>
        </w:rPr>
      </w:pPr>
      <w:r w:rsidRPr="00620884">
        <w:rPr>
          <w:rFonts w:ascii="Garamond" w:hAnsi="Garamond"/>
          <w:b/>
          <w:smallCaps/>
          <w:sz w:val="36"/>
          <w:szCs w:val="36"/>
        </w:rPr>
        <w:t>AmTrust Counsel Litigation Management Guidelines</w:t>
      </w:r>
    </w:p>
    <w:p w14:paraId="58D8EF0F" w14:textId="77777777" w:rsidR="007C3CC9" w:rsidRDefault="00810D84" w:rsidP="009D1889">
      <w:pPr>
        <w:jc w:val="center"/>
        <w:rPr>
          <w:rFonts w:ascii="Garamond" w:hAnsi="Garamond"/>
          <w:b/>
          <w:sz w:val="24"/>
          <w:szCs w:val="24"/>
        </w:rPr>
      </w:pPr>
      <w:r w:rsidRPr="00810D84">
        <w:rPr>
          <w:rFonts w:ascii="Garamond" w:hAnsi="Garamond"/>
          <w:b/>
          <w:smallCaps/>
          <w:sz w:val="32"/>
          <w:szCs w:val="32"/>
        </w:rPr>
        <w:t xml:space="preserve">Table </w:t>
      </w:r>
      <w:r>
        <w:rPr>
          <w:rFonts w:ascii="Garamond" w:hAnsi="Garamond"/>
          <w:b/>
          <w:smallCaps/>
          <w:sz w:val="32"/>
          <w:szCs w:val="32"/>
        </w:rPr>
        <w:t>o</w:t>
      </w:r>
      <w:r w:rsidRPr="006508CF">
        <w:rPr>
          <w:rFonts w:ascii="Garamond" w:hAnsi="Garamond"/>
          <w:b/>
          <w:smallCaps/>
          <w:sz w:val="32"/>
          <w:szCs w:val="32"/>
        </w:rPr>
        <w:t>f Contents</w:t>
      </w:r>
    </w:p>
    <w:p w14:paraId="1557EAB8" w14:textId="77777777" w:rsidR="007C3CC9" w:rsidRPr="007C3CC9" w:rsidRDefault="007C3CC9" w:rsidP="004E200D">
      <w:pPr>
        <w:rPr>
          <w:rFonts w:ascii="Garamond" w:hAnsi="Garamond"/>
          <w:sz w:val="24"/>
          <w:szCs w:val="24"/>
        </w:rPr>
      </w:pPr>
      <w:r>
        <w:rPr>
          <w:rFonts w:ascii="Garamond" w:hAnsi="Garamond"/>
          <w:b/>
          <w:sz w:val="24"/>
          <w:szCs w:val="24"/>
        </w:rPr>
        <w:t xml:space="preserve">Definitions </w:t>
      </w:r>
      <w:r>
        <w:rPr>
          <w:rFonts w:ascii="Garamond" w:hAnsi="Garamond"/>
          <w:sz w:val="24"/>
          <w:szCs w:val="24"/>
        </w:rPr>
        <w:t>………………………………………………………………………………………</w:t>
      </w:r>
      <w:r w:rsidR="004E200D">
        <w:rPr>
          <w:rFonts w:ascii="Garamond" w:hAnsi="Garamond"/>
          <w:sz w:val="24"/>
          <w:szCs w:val="24"/>
        </w:rPr>
        <w:t>..</w:t>
      </w:r>
      <w:r w:rsidR="00344DFB">
        <w:rPr>
          <w:rFonts w:ascii="Garamond" w:hAnsi="Garamond"/>
          <w:sz w:val="24"/>
          <w:szCs w:val="24"/>
        </w:rPr>
        <w:t>1</w:t>
      </w:r>
    </w:p>
    <w:p w14:paraId="68D44745" w14:textId="77777777" w:rsidR="007C3CC9" w:rsidRPr="007C3CC9" w:rsidRDefault="007C3CC9" w:rsidP="004E200D">
      <w:pPr>
        <w:rPr>
          <w:rFonts w:ascii="Garamond" w:hAnsi="Garamond"/>
          <w:sz w:val="24"/>
          <w:szCs w:val="24"/>
        </w:rPr>
      </w:pPr>
      <w:r>
        <w:rPr>
          <w:rFonts w:ascii="Garamond" w:hAnsi="Garamond"/>
          <w:b/>
          <w:sz w:val="24"/>
          <w:szCs w:val="24"/>
        </w:rPr>
        <w:t xml:space="preserve">Communications with AmTrust &amp; Required Documentation </w:t>
      </w:r>
      <w:r>
        <w:rPr>
          <w:rFonts w:ascii="Garamond" w:hAnsi="Garamond"/>
          <w:sz w:val="24"/>
          <w:szCs w:val="24"/>
        </w:rPr>
        <w:t>………………………………</w:t>
      </w:r>
      <w:r w:rsidR="004E200D">
        <w:rPr>
          <w:rFonts w:ascii="Garamond" w:hAnsi="Garamond"/>
          <w:sz w:val="24"/>
          <w:szCs w:val="24"/>
        </w:rPr>
        <w:t>...</w:t>
      </w:r>
      <w:r w:rsidR="00344DFB">
        <w:rPr>
          <w:rFonts w:ascii="Garamond" w:hAnsi="Garamond"/>
          <w:sz w:val="24"/>
          <w:szCs w:val="24"/>
        </w:rPr>
        <w:t>2</w:t>
      </w:r>
    </w:p>
    <w:p w14:paraId="32BF0546" w14:textId="77777777" w:rsidR="007C3CC9" w:rsidRPr="007C3CC9" w:rsidRDefault="007C3CC9" w:rsidP="004E200D">
      <w:pPr>
        <w:rPr>
          <w:rFonts w:ascii="Garamond" w:hAnsi="Garamond"/>
          <w:sz w:val="24"/>
          <w:szCs w:val="24"/>
        </w:rPr>
      </w:pPr>
      <w:r>
        <w:rPr>
          <w:rFonts w:ascii="Garamond" w:hAnsi="Garamond"/>
          <w:b/>
          <w:sz w:val="24"/>
          <w:szCs w:val="24"/>
        </w:rPr>
        <w:t xml:space="preserve">Assignment </w:t>
      </w:r>
      <w:r>
        <w:rPr>
          <w:rFonts w:ascii="Garamond" w:hAnsi="Garamond"/>
          <w:sz w:val="24"/>
          <w:szCs w:val="24"/>
        </w:rPr>
        <w:t>………………………………………………………………………………………</w:t>
      </w:r>
      <w:r w:rsidR="004E200D">
        <w:rPr>
          <w:rFonts w:ascii="Garamond" w:hAnsi="Garamond"/>
          <w:sz w:val="24"/>
          <w:szCs w:val="24"/>
        </w:rPr>
        <w:t>.</w:t>
      </w:r>
      <w:r w:rsidR="00344DFB">
        <w:rPr>
          <w:rFonts w:ascii="Garamond" w:hAnsi="Garamond"/>
          <w:sz w:val="24"/>
          <w:szCs w:val="24"/>
        </w:rPr>
        <w:t>3</w:t>
      </w:r>
    </w:p>
    <w:p w14:paraId="653A14C9" w14:textId="77777777" w:rsidR="007C3CC9" w:rsidRPr="007C3CC9" w:rsidRDefault="007C3CC9" w:rsidP="004E200D">
      <w:pPr>
        <w:rPr>
          <w:rFonts w:ascii="Garamond" w:hAnsi="Garamond"/>
          <w:sz w:val="24"/>
          <w:szCs w:val="24"/>
        </w:rPr>
      </w:pPr>
      <w:r>
        <w:rPr>
          <w:rFonts w:ascii="Garamond" w:hAnsi="Garamond"/>
          <w:b/>
          <w:sz w:val="24"/>
          <w:szCs w:val="24"/>
        </w:rPr>
        <w:t xml:space="preserve">Reporting </w:t>
      </w:r>
      <w:r>
        <w:rPr>
          <w:rFonts w:ascii="Garamond" w:hAnsi="Garamond"/>
          <w:sz w:val="24"/>
          <w:szCs w:val="24"/>
        </w:rPr>
        <w:t>………………………………………………………………………………………</w:t>
      </w:r>
      <w:r w:rsidR="004E200D">
        <w:rPr>
          <w:rFonts w:ascii="Garamond" w:hAnsi="Garamond"/>
          <w:sz w:val="24"/>
          <w:szCs w:val="24"/>
        </w:rPr>
        <w:t>....</w:t>
      </w:r>
      <w:r w:rsidR="00344DFB">
        <w:rPr>
          <w:rFonts w:ascii="Garamond" w:hAnsi="Garamond"/>
          <w:sz w:val="24"/>
          <w:szCs w:val="24"/>
        </w:rPr>
        <w:t>4</w:t>
      </w:r>
    </w:p>
    <w:p w14:paraId="003C525E" w14:textId="77777777" w:rsidR="007C3CC9" w:rsidRPr="007C3CC9" w:rsidRDefault="007C3CC9" w:rsidP="004E200D">
      <w:pPr>
        <w:rPr>
          <w:rFonts w:ascii="Garamond" w:hAnsi="Garamond"/>
          <w:sz w:val="24"/>
          <w:szCs w:val="24"/>
        </w:rPr>
      </w:pPr>
      <w:r>
        <w:rPr>
          <w:rFonts w:ascii="Garamond" w:hAnsi="Garamond"/>
          <w:b/>
          <w:sz w:val="24"/>
          <w:szCs w:val="24"/>
        </w:rPr>
        <w:t xml:space="preserve">Budgeting </w:t>
      </w:r>
      <w:r>
        <w:rPr>
          <w:rFonts w:ascii="Garamond" w:hAnsi="Garamond"/>
          <w:sz w:val="24"/>
          <w:szCs w:val="24"/>
        </w:rPr>
        <w:t>………………………………………………………………………………………..</w:t>
      </w:r>
      <w:r w:rsidR="004E200D">
        <w:rPr>
          <w:rFonts w:ascii="Garamond" w:hAnsi="Garamond"/>
          <w:sz w:val="24"/>
          <w:szCs w:val="24"/>
        </w:rPr>
        <w:t>.</w:t>
      </w:r>
      <w:r w:rsidR="00344DFB">
        <w:rPr>
          <w:rFonts w:ascii="Garamond" w:hAnsi="Garamond"/>
          <w:sz w:val="24"/>
          <w:szCs w:val="24"/>
        </w:rPr>
        <w:t>7</w:t>
      </w:r>
    </w:p>
    <w:p w14:paraId="2530907B" w14:textId="77777777" w:rsidR="007C3CC9" w:rsidRPr="007C3CC9" w:rsidRDefault="007C3CC9" w:rsidP="004E200D">
      <w:pPr>
        <w:rPr>
          <w:rFonts w:ascii="Garamond" w:hAnsi="Garamond"/>
          <w:sz w:val="24"/>
          <w:szCs w:val="24"/>
        </w:rPr>
      </w:pPr>
      <w:r>
        <w:rPr>
          <w:rFonts w:ascii="Garamond" w:hAnsi="Garamond"/>
          <w:b/>
          <w:sz w:val="24"/>
          <w:szCs w:val="24"/>
        </w:rPr>
        <w:lastRenderedPageBreak/>
        <w:t>General Case Handling</w:t>
      </w:r>
      <w:r>
        <w:rPr>
          <w:rFonts w:ascii="Garamond" w:hAnsi="Garamond"/>
          <w:sz w:val="24"/>
          <w:szCs w:val="24"/>
        </w:rPr>
        <w:t xml:space="preserve"> ………………………………………………………………………</w:t>
      </w:r>
      <w:r w:rsidR="004E200D">
        <w:rPr>
          <w:rFonts w:ascii="Garamond" w:hAnsi="Garamond"/>
          <w:sz w:val="24"/>
          <w:szCs w:val="24"/>
        </w:rPr>
        <w:t>….</w:t>
      </w:r>
      <w:r w:rsidR="00344DFB">
        <w:rPr>
          <w:rFonts w:ascii="Garamond" w:hAnsi="Garamond"/>
          <w:sz w:val="24"/>
          <w:szCs w:val="24"/>
        </w:rPr>
        <w:t>7</w:t>
      </w:r>
    </w:p>
    <w:p w14:paraId="5323783B" w14:textId="77777777" w:rsidR="007C3CC9" w:rsidRPr="007C3CC9" w:rsidRDefault="007C3CC9" w:rsidP="004E200D">
      <w:pPr>
        <w:rPr>
          <w:rFonts w:ascii="Garamond" w:hAnsi="Garamond"/>
          <w:sz w:val="24"/>
          <w:szCs w:val="24"/>
        </w:rPr>
      </w:pPr>
      <w:r>
        <w:rPr>
          <w:rFonts w:ascii="Garamond" w:hAnsi="Garamond"/>
          <w:b/>
          <w:sz w:val="24"/>
          <w:szCs w:val="24"/>
        </w:rPr>
        <w:t xml:space="preserve">Resolution </w:t>
      </w:r>
      <w:r>
        <w:rPr>
          <w:rFonts w:ascii="Garamond" w:hAnsi="Garamond"/>
          <w:sz w:val="24"/>
          <w:szCs w:val="24"/>
        </w:rPr>
        <w:t>………………………………………………………………………………………</w:t>
      </w:r>
      <w:r w:rsidR="004E200D">
        <w:rPr>
          <w:rFonts w:ascii="Garamond" w:hAnsi="Garamond"/>
          <w:sz w:val="24"/>
          <w:szCs w:val="24"/>
        </w:rPr>
        <w:t>.1</w:t>
      </w:r>
      <w:r w:rsidR="00344DFB">
        <w:rPr>
          <w:rFonts w:ascii="Garamond" w:hAnsi="Garamond"/>
          <w:sz w:val="24"/>
          <w:szCs w:val="24"/>
        </w:rPr>
        <w:t>0</w:t>
      </w:r>
    </w:p>
    <w:p w14:paraId="12C8447B" w14:textId="77777777" w:rsidR="007C3CC9" w:rsidRPr="007C3CC9" w:rsidRDefault="007C3CC9" w:rsidP="004E200D">
      <w:pPr>
        <w:rPr>
          <w:rFonts w:ascii="Garamond" w:hAnsi="Garamond"/>
          <w:sz w:val="24"/>
          <w:szCs w:val="24"/>
        </w:rPr>
      </w:pPr>
      <w:r>
        <w:rPr>
          <w:rFonts w:ascii="Garamond" w:hAnsi="Garamond"/>
          <w:b/>
          <w:sz w:val="24"/>
          <w:szCs w:val="24"/>
        </w:rPr>
        <w:t xml:space="preserve">Legal Research </w:t>
      </w:r>
      <w:r>
        <w:rPr>
          <w:rFonts w:ascii="Garamond" w:hAnsi="Garamond"/>
          <w:sz w:val="24"/>
          <w:szCs w:val="24"/>
        </w:rPr>
        <w:t>…………………………………………………………………………………</w:t>
      </w:r>
      <w:r w:rsidR="004E200D">
        <w:rPr>
          <w:rFonts w:ascii="Garamond" w:hAnsi="Garamond"/>
          <w:sz w:val="24"/>
          <w:szCs w:val="24"/>
        </w:rPr>
        <w:t>.1</w:t>
      </w:r>
      <w:r w:rsidR="00344DFB">
        <w:rPr>
          <w:rFonts w:ascii="Garamond" w:hAnsi="Garamond"/>
          <w:sz w:val="24"/>
          <w:szCs w:val="24"/>
        </w:rPr>
        <w:t>1</w:t>
      </w:r>
    </w:p>
    <w:p w14:paraId="27F7DC61" w14:textId="77777777" w:rsidR="007C3CC9" w:rsidRPr="007C3CC9" w:rsidRDefault="007C3CC9" w:rsidP="004E200D">
      <w:pPr>
        <w:rPr>
          <w:rFonts w:ascii="Garamond" w:hAnsi="Garamond"/>
          <w:sz w:val="24"/>
          <w:szCs w:val="24"/>
        </w:rPr>
      </w:pPr>
      <w:r>
        <w:rPr>
          <w:rFonts w:ascii="Garamond" w:hAnsi="Garamond"/>
          <w:b/>
          <w:sz w:val="24"/>
          <w:szCs w:val="24"/>
        </w:rPr>
        <w:t xml:space="preserve">Administrative Matters </w:t>
      </w:r>
      <w:r>
        <w:rPr>
          <w:rFonts w:ascii="Garamond" w:hAnsi="Garamond"/>
          <w:sz w:val="24"/>
          <w:szCs w:val="24"/>
        </w:rPr>
        <w:t>…………………………………………………………………………</w:t>
      </w:r>
      <w:r w:rsidR="00D1636D">
        <w:rPr>
          <w:rFonts w:ascii="Garamond" w:hAnsi="Garamond"/>
          <w:sz w:val="24"/>
          <w:szCs w:val="24"/>
        </w:rPr>
        <w:t>1</w:t>
      </w:r>
      <w:r w:rsidR="00344DFB">
        <w:rPr>
          <w:rFonts w:ascii="Garamond" w:hAnsi="Garamond"/>
          <w:sz w:val="24"/>
          <w:szCs w:val="24"/>
        </w:rPr>
        <w:t>1</w:t>
      </w:r>
    </w:p>
    <w:p w14:paraId="6ACE49D4" w14:textId="77777777" w:rsidR="007C3CC9" w:rsidRDefault="007C3CC9" w:rsidP="004E200D">
      <w:pPr>
        <w:rPr>
          <w:rFonts w:ascii="Garamond" w:hAnsi="Garamond"/>
          <w:sz w:val="24"/>
          <w:szCs w:val="24"/>
        </w:rPr>
      </w:pPr>
      <w:r>
        <w:rPr>
          <w:rFonts w:ascii="Garamond" w:hAnsi="Garamond"/>
          <w:b/>
          <w:sz w:val="24"/>
          <w:szCs w:val="24"/>
        </w:rPr>
        <w:t xml:space="preserve">Legal Bill Review and Litigation Management Audits </w:t>
      </w:r>
      <w:r>
        <w:rPr>
          <w:rFonts w:ascii="Garamond" w:hAnsi="Garamond"/>
          <w:sz w:val="24"/>
          <w:szCs w:val="24"/>
        </w:rPr>
        <w:t>………………………………………</w:t>
      </w:r>
      <w:r w:rsidR="00D1636D">
        <w:rPr>
          <w:rFonts w:ascii="Garamond" w:hAnsi="Garamond"/>
          <w:sz w:val="24"/>
          <w:szCs w:val="24"/>
        </w:rPr>
        <w:t>13</w:t>
      </w:r>
    </w:p>
    <w:p w14:paraId="06F34CFE" w14:textId="77777777" w:rsidR="0067089A" w:rsidRDefault="0067089A" w:rsidP="004E200D">
      <w:pPr>
        <w:rPr>
          <w:rFonts w:ascii="Garamond" w:hAnsi="Garamond"/>
          <w:b/>
          <w:sz w:val="24"/>
          <w:szCs w:val="24"/>
        </w:rPr>
      </w:pPr>
    </w:p>
    <w:p w14:paraId="3EDD733B" w14:textId="77777777" w:rsidR="00F55ECA" w:rsidRPr="005B05C0" w:rsidRDefault="001131C6" w:rsidP="004E200D">
      <w:pPr>
        <w:rPr>
          <w:rFonts w:ascii="Garamond" w:hAnsi="Garamond"/>
          <w:sz w:val="24"/>
          <w:szCs w:val="24"/>
        </w:rPr>
      </w:pPr>
      <w:r w:rsidRPr="005B05C0">
        <w:rPr>
          <w:rFonts w:ascii="Garamond" w:hAnsi="Garamond"/>
          <w:b/>
          <w:sz w:val="24"/>
          <w:szCs w:val="24"/>
        </w:rPr>
        <w:t>Appendix A</w:t>
      </w:r>
      <w:r w:rsidRPr="005B05C0">
        <w:rPr>
          <w:rFonts w:ascii="Garamond" w:hAnsi="Garamond"/>
          <w:sz w:val="24"/>
          <w:szCs w:val="24"/>
        </w:rPr>
        <w:t xml:space="preserve">  </w:t>
      </w:r>
      <w:r w:rsidRPr="005B05C0">
        <w:rPr>
          <w:rFonts w:ascii="Garamond" w:hAnsi="Garamond"/>
          <w:sz w:val="24"/>
          <w:szCs w:val="24"/>
        </w:rPr>
        <w:tab/>
        <w:t>A</w:t>
      </w:r>
      <w:r w:rsidR="00B369A9" w:rsidRPr="005B05C0">
        <w:rPr>
          <w:rFonts w:ascii="Garamond" w:hAnsi="Garamond"/>
          <w:sz w:val="24"/>
          <w:szCs w:val="24"/>
        </w:rPr>
        <w:t xml:space="preserve">cknowledgment </w:t>
      </w:r>
      <w:r w:rsidRPr="005B05C0">
        <w:rPr>
          <w:rFonts w:ascii="Garamond" w:hAnsi="Garamond"/>
          <w:sz w:val="24"/>
          <w:szCs w:val="24"/>
        </w:rPr>
        <w:t>Form</w:t>
      </w:r>
    </w:p>
    <w:p w14:paraId="509A78CC" w14:textId="77777777" w:rsidR="0067089A" w:rsidRPr="005B05C0" w:rsidRDefault="001131C6" w:rsidP="004E200D">
      <w:pPr>
        <w:rPr>
          <w:rFonts w:ascii="Garamond" w:hAnsi="Garamond"/>
          <w:sz w:val="24"/>
          <w:szCs w:val="24"/>
        </w:rPr>
      </w:pPr>
      <w:r w:rsidRPr="005B05C0">
        <w:rPr>
          <w:rFonts w:ascii="Garamond" w:hAnsi="Garamond"/>
          <w:b/>
          <w:sz w:val="24"/>
          <w:szCs w:val="24"/>
        </w:rPr>
        <w:t>Appendix B</w:t>
      </w:r>
      <w:r w:rsidRPr="005B05C0">
        <w:rPr>
          <w:rFonts w:ascii="Garamond" w:hAnsi="Garamond"/>
          <w:sz w:val="24"/>
          <w:szCs w:val="24"/>
        </w:rPr>
        <w:tab/>
      </w:r>
      <w:r w:rsidR="0067089A" w:rsidRPr="005B05C0">
        <w:rPr>
          <w:rFonts w:ascii="Garamond" w:hAnsi="Garamond"/>
          <w:sz w:val="24"/>
          <w:szCs w:val="24"/>
        </w:rPr>
        <w:t>Budget Form (All Lines of Business)</w:t>
      </w:r>
    </w:p>
    <w:p w14:paraId="51190632" w14:textId="2411431F" w:rsidR="0067089A" w:rsidRPr="005B05C0" w:rsidRDefault="001131C6" w:rsidP="0067089A">
      <w:pPr>
        <w:spacing w:after="0"/>
        <w:rPr>
          <w:rFonts w:ascii="Garamond" w:hAnsi="Garamond"/>
          <w:sz w:val="24"/>
          <w:szCs w:val="24"/>
        </w:rPr>
      </w:pPr>
      <w:r w:rsidRPr="005B05C0">
        <w:rPr>
          <w:rFonts w:ascii="Garamond" w:hAnsi="Garamond"/>
          <w:b/>
          <w:sz w:val="24"/>
          <w:szCs w:val="24"/>
        </w:rPr>
        <w:t>Appendix C</w:t>
      </w:r>
      <w:r w:rsidRPr="005B05C0">
        <w:rPr>
          <w:rFonts w:ascii="Garamond" w:hAnsi="Garamond"/>
          <w:sz w:val="24"/>
          <w:szCs w:val="24"/>
        </w:rPr>
        <w:tab/>
      </w:r>
      <w:r w:rsidR="0067089A" w:rsidRPr="005B05C0">
        <w:rPr>
          <w:rFonts w:ascii="Garamond" w:hAnsi="Garamond"/>
          <w:sz w:val="24"/>
          <w:szCs w:val="24"/>
        </w:rPr>
        <w:t xml:space="preserve">Casualty Report Templates </w:t>
      </w:r>
    </w:p>
    <w:p w14:paraId="480F8F12" w14:textId="77777777" w:rsidR="0067089A" w:rsidRPr="005B05C0" w:rsidRDefault="0067089A" w:rsidP="0067089A">
      <w:pPr>
        <w:spacing w:after="0"/>
        <w:ind w:left="720" w:firstLine="720"/>
        <w:rPr>
          <w:rFonts w:ascii="Garamond" w:hAnsi="Garamond"/>
          <w:sz w:val="24"/>
          <w:szCs w:val="24"/>
        </w:rPr>
      </w:pPr>
      <w:r w:rsidRPr="005B05C0">
        <w:rPr>
          <w:rFonts w:ascii="Garamond" w:hAnsi="Garamond"/>
          <w:sz w:val="24"/>
          <w:szCs w:val="24"/>
        </w:rPr>
        <w:t>C-1</w:t>
      </w:r>
      <w:r w:rsidRPr="005B05C0">
        <w:rPr>
          <w:rFonts w:ascii="Garamond" w:hAnsi="Garamond"/>
          <w:sz w:val="24"/>
          <w:szCs w:val="24"/>
        </w:rPr>
        <w:tab/>
        <w:t xml:space="preserve">Initial Case Analysis &amp; Plan </w:t>
      </w:r>
    </w:p>
    <w:p w14:paraId="17F07664" w14:textId="77777777" w:rsidR="0067089A" w:rsidRPr="005B05C0" w:rsidRDefault="0067089A" w:rsidP="0067089A">
      <w:pPr>
        <w:spacing w:after="0"/>
        <w:ind w:left="720" w:firstLine="720"/>
        <w:rPr>
          <w:rFonts w:ascii="Garamond" w:hAnsi="Garamond"/>
          <w:sz w:val="24"/>
          <w:szCs w:val="24"/>
        </w:rPr>
      </w:pPr>
      <w:r w:rsidRPr="005B05C0">
        <w:rPr>
          <w:rFonts w:ascii="Garamond" w:hAnsi="Garamond"/>
          <w:sz w:val="24"/>
          <w:szCs w:val="24"/>
        </w:rPr>
        <w:t>C-2</w:t>
      </w:r>
      <w:r w:rsidRPr="005B05C0">
        <w:rPr>
          <w:rFonts w:ascii="Garamond" w:hAnsi="Garamond"/>
          <w:sz w:val="24"/>
          <w:szCs w:val="24"/>
        </w:rPr>
        <w:tab/>
        <w:t>Claimant Deposition Report</w:t>
      </w:r>
    </w:p>
    <w:p w14:paraId="7EFA8D6D" w14:textId="77777777" w:rsidR="0067089A" w:rsidRPr="005B05C0" w:rsidRDefault="0067089A" w:rsidP="0067089A">
      <w:pPr>
        <w:spacing w:after="0"/>
        <w:ind w:left="720" w:firstLine="720"/>
        <w:rPr>
          <w:rFonts w:ascii="Garamond" w:hAnsi="Garamond"/>
          <w:sz w:val="24"/>
          <w:szCs w:val="24"/>
        </w:rPr>
      </w:pPr>
      <w:r w:rsidRPr="005B05C0">
        <w:rPr>
          <w:rFonts w:ascii="Garamond" w:hAnsi="Garamond"/>
          <w:sz w:val="24"/>
          <w:szCs w:val="24"/>
        </w:rPr>
        <w:t>C-3</w:t>
      </w:r>
      <w:r w:rsidRPr="005B05C0">
        <w:rPr>
          <w:rFonts w:ascii="Garamond" w:hAnsi="Garamond"/>
          <w:sz w:val="24"/>
          <w:szCs w:val="24"/>
        </w:rPr>
        <w:tab/>
        <w:t>Insured / Critical Witness Deposition Report</w:t>
      </w:r>
    </w:p>
    <w:p w14:paraId="6D108A27" w14:textId="77777777" w:rsidR="0067089A" w:rsidRPr="005B05C0" w:rsidRDefault="0067089A" w:rsidP="0067089A">
      <w:pPr>
        <w:spacing w:after="0"/>
        <w:ind w:left="720" w:firstLine="720"/>
        <w:rPr>
          <w:rFonts w:ascii="Garamond" w:hAnsi="Garamond"/>
          <w:sz w:val="24"/>
          <w:szCs w:val="24"/>
        </w:rPr>
      </w:pPr>
      <w:r w:rsidRPr="005B05C0">
        <w:rPr>
          <w:rFonts w:ascii="Garamond" w:hAnsi="Garamond"/>
          <w:sz w:val="24"/>
          <w:szCs w:val="24"/>
        </w:rPr>
        <w:t>C-4</w:t>
      </w:r>
      <w:r w:rsidRPr="005B05C0">
        <w:rPr>
          <w:rFonts w:ascii="Garamond" w:hAnsi="Garamond"/>
          <w:sz w:val="24"/>
          <w:szCs w:val="24"/>
        </w:rPr>
        <w:tab/>
        <w:t>Comprehensive Case Report</w:t>
      </w:r>
    </w:p>
    <w:p w14:paraId="2E90E83D" w14:textId="77777777" w:rsidR="0067089A" w:rsidRPr="005B05C0" w:rsidRDefault="0067089A" w:rsidP="0067089A">
      <w:pPr>
        <w:spacing w:after="0"/>
        <w:ind w:left="720" w:firstLine="720"/>
        <w:rPr>
          <w:rFonts w:ascii="Garamond" w:hAnsi="Garamond"/>
          <w:sz w:val="24"/>
          <w:szCs w:val="24"/>
        </w:rPr>
      </w:pPr>
    </w:p>
    <w:p w14:paraId="082A3F8F" w14:textId="77777777" w:rsidR="0067089A" w:rsidRPr="005B05C0" w:rsidRDefault="0067089A" w:rsidP="0067089A">
      <w:pPr>
        <w:spacing w:after="0"/>
        <w:rPr>
          <w:rFonts w:ascii="Garamond" w:hAnsi="Garamond"/>
          <w:sz w:val="24"/>
          <w:szCs w:val="24"/>
        </w:rPr>
      </w:pPr>
      <w:r w:rsidRPr="005B05C0">
        <w:rPr>
          <w:rFonts w:ascii="Garamond" w:hAnsi="Garamond"/>
          <w:b/>
          <w:sz w:val="24"/>
          <w:szCs w:val="24"/>
        </w:rPr>
        <w:t>Appendix D</w:t>
      </w:r>
      <w:r w:rsidR="001131C6" w:rsidRPr="005B05C0">
        <w:rPr>
          <w:rFonts w:ascii="Garamond" w:hAnsi="Garamond"/>
          <w:sz w:val="24"/>
          <w:szCs w:val="24"/>
        </w:rPr>
        <w:tab/>
      </w:r>
      <w:r w:rsidR="00B369A9" w:rsidRPr="005B05C0">
        <w:rPr>
          <w:rFonts w:ascii="Garamond" w:hAnsi="Garamond"/>
          <w:sz w:val="24"/>
          <w:szCs w:val="24"/>
        </w:rPr>
        <w:t>Professional Liability Report Templates</w:t>
      </w:r>
    </w:p>
    <w:p w14:paraId="57D50ACB" w14:textId="77777777" w:rsidR="0067089A" w:rsidRPr="005B05C0" w:rsidRDefault="0067089A" w:rsidP="0067089A">
      <w:pPr>
        <w:spacing w:after="0"/>
        <w:ind w:left="720" w:firstLine="720"/>
        <w:rPr>
          <w:rFonts w:ascii="Garamond" w:hAnsi="Garamond"/>
          <w:sz w:val="24"/>
          <w:szCs w:val="24"/>
        </w:rPr>
      </w:pPr>
      <w:r w:rsidRPr="005B05C0">
        <w:rPr>
          <w:rFonts w:ascii="Garamond" w:hAnsi="Garamond"/>
          <w:sz w:val="24"/>
          <w:szCs w:val="24"/>
        </w:rPr>
        <w:t xml:space="preserve">D-1 </w:t>
      </w:r>
      <w:r w:rsidRPr="005B05C0">
        <w:rPr>
          <w:rFonts w:ascii="Garamond" w:hAnsi="Garamond"/>
          <w:sz w:val="24"/>
          <w:szCs w:val="24"/>
        </w:rPr>
        <w:tab/>
        <w:t>Initial Case Analysis &amp; Plan</w:t>
      </w:r>
    </w:p>
    <w:p w14:paraId="230BF047" w14:textId="77777777" w:rsidR="0067089A" w:rsidRPr="005B05C0" w:rsidRDefault="0067089A" w:rsidP="0067089A">
      <w:pPr>
        <w:spacing w:after="0"/>
        <w:ind w:left="720" w:firstLine="720"/>
        <w:rPr>
          <w:rFonts w:ascii="Garamond" w:hAnsi="Garamond"/>
          <w:sz w:val="24"/>
          <w:szCs w:val="24"/>
        </w:rPr>
      </w:pPr>
      <w:r w:rsidRPr="005B05C0">
        <w:rPr>
          <w:rFonts w:ascii="Garamond" w:hAnsi="Garamond"/>
          <w:sz w:val="24"/>
          <w:szCs w:val="24"/>
        </w:rPr>
        <w:t>D-2</w:t>
      </w:r>
      <w:r w:rsidRPr="005B05C0">
        <w:rPr>
          <w:rFonts w:ascii="Garamond" w:hAnsi="Garamond"/>
          <w:sz w:val="24"/>
          <w:szCs w:val="24"/>
        </w:rPr>
        <w:tab/>
        <w:t>Deposition Report</w:t>
      </w:r>
    </w:p>
    <w:p w14:paraId="1C0DA82A" w14:textId="77777777" w:rsidR="0067089A" w:rsidRPr="005B05C0" w:rsidRDefault="0067089A" w:rsidP="0067089A">
      <w:pPr>
        <w:spacing w:after="0"/>
        <w:ind w:left="720" w:firstLine="720"/>
        <w:rPr>
          <w:rFonts w:ascii="Garamond" w:hAnsi="Garamond"/>
          <w:sz w:val="24"/>
          <w:szCs w:val="24"/>
        </w:rPr>
      </w:pPr>
      <w:r w:rsidRPr="005B05C0">
        <w:rPr>
          <w:rFonts w:ascii="Garamond" w:hAnsi="Garamond"/>
          <w:sz w:val="24"/>
          <w:szCs w:val="24"/>
        </w:rPr>
        <w:t>D-3</w:t>
      </w:r>
      <w:r w:rsidRPr="005B05C0">
        <w:rPr>
          <w:rFonts w:ascii="Garamond" w:hAnsi="Garamond"/>
          <w:sz w:val="24"/>
          <w:szCs w:val="24"/>
        </w:rPr>
        <w:tab/>
        <w:t>Comprehensive Case Report</w:t>
      </w:r>
    </w:p>
    <w:p w14:paraId="52F91AF7" w14:textId="77777777" w:rsidR="0067089A" w:rsidRPr="005B05C0" w:rsidRDefault="0067089A" w:rsidP="0067089A">
      <w:pPr>
        <w:spacing w:after="0"/>
        <w:ind w:left="720" w:firstLine="720"/>
        <w:rPr>
          <w:rFonts w:ascii="Garamond" w:hAnsi="Garamond"/>
          <w:sz w:val="24"/>
          <w:szCs w:val="24"/>
        </w:rPr>
      </w:pPr>
    </w:p>
    <w:p w14:paraId="398C490D" w14:textId="77777777" w:rsidR="0067089A" w:rsidRPr="005B05C0" w:rsidRDefault="001131C6" w:rsidP="0067089A">
      <w:pPr>
        <w:spacing w:after="0"/>
        <w:rPr>
          <w:rFonts w:ascii="Garamond" w:hAnsi="Garamond"/>
          <w:sz w:val="24"/>
          <w:szCs w:val="24"/>
        </w:rPr>
      </w:pPr>
      <w:r w:rsidRPr="005B05C0">
        <w:rPr>
          <w:rFonts w:ascii="Garamond" w:hAnsi="Garamond"/>
          <w:b/>
          <w:sz w:val="24"/>
          <w:szCs w:val="24"/>
        </w:rPr>
        <w:t xml:space="preserve">Appendix </w:t>
      </w:r>
      <w:r w:rsidR="0067089A" w:rsidRPr="005B05C0">
        <w:rPr>
          <w:rFonts w:ascii="Garamond" w:hAnsi="Garamond"/>
          <w:b/>
          <w:sz w:val="24"/>
          <w:szCs w:val="24"/>
        </w:rPr>
        <w:t>E</w:t>
      </w:r>
      <w:r w:rsidRPr="005B05C0">
        <w:rPr>
          <w:rFonts w:ascii="Garamond" w:hAnsi="Garamond"/>
          <w:sz w:val="24"/>
          <w:szCs w:val="24"/>
        </w:rPr>
        <w:tab/>
      </w:r>
      <w:r w:rsidR="00B369A9" w:rsidRPr="005B05C0">
        <w:rPr>
          <w:rFonts w:ascii="Garamond" w:hAnsi="Garamond"/>
          <w:sz w:val="24"/>
          <w:szCs w:val="24"/>
        </w:rPr>
        <w:t>Construction Defect Report Templates</w:t>
      </w:r>
    </w:p>
    <w:p w14:paraId="55DB50F6" w14:textId="77777777" w:rsidR="0067089A" w:rsidRPr="005B05C0" w:rsidRDefault="0067089A" w:rsidP="0067089A">
      <w:pPr>
        <w:spacing w:after="0"/>
        <w:ind w:left="720" w:firstLine="720"/>
        <w:rPr>
          <w:rFonts w:ascii="Garamond" w:hAnsi="Garamond"/>
          <w:sz w:val="24"/>
          <w:szCs w:val="24"/>
        </w:rPr>
      </w:pPr>
      <w:r w:rsidRPr="005B05C0">
        <w:rPr>
          <w:rFonts w:ascii="Garamond" w:hAnsi="Garamond"/>
          <w:sz w:val="24"/>
          <w:szCs w:val="24"/>
        </w:rPr>
        <w:t xml:space="preserve">E-1 </w:t>
      </w:r>
      <w:r w:rsidRPr="005B05C0">
        <w:rPr>
          <w:rFonts w:ascii="Garamond" w:hAnsi="Garamond"/>
          <w:sz w:val="24"/>
          <w:szCs w:val="24"/>
        </w:rPr>
        <w:tab/>
        <w:t>Initial Case Analysis &amp; Plan</w:t>
      </w:r>
    </w:p>
    <w:p w14:paraId="59BDD405" w14:textId="77777777" w:rsidR="0067089A" w:rsidRPr="005B05C0" w:rsidRDefault="0067089A" w:rsidP="0067089A">
      <w:pPr>
        <w:spacing w:after="0"/>
        <w:ind w:left="720" w:firstLine="720"/>
        <w:rPr>
          <w:rFonts w:ascii="Garamond" w:hAnsi="Garamond"/>
          <w:sz w:val="24"/>
          <w:szCs w:val="24"/>
        </w:rPr>
      </w:pPr>
      <w:r w:rsidRPr="005B05C0">
        <w:rPr>
          <w:rFonts w:ascii="Garamond" w:hAnsi="Garamond"/>
          <w:sz w:val="24"/>
          <w:szCs w:val="24"/>
        </w:rPr>
        <w:lastRenderedPageBreak/>
        <w:t>E-2</w:t>
      </w:r>
      <w:r w:rsidRPr="005B05C0">
        <w:rPr>
          <w:rFonts w:ascii="Garamond" w:hAnsi="Garamond"/>
          <w:sz w:val="24"/>
          <w:szCs w:val="24"/>
        </w:rPr>
        <w:tab/>
        <w:t>Deposition Report</w:t>
      </w:r>
    </w:p>
    <w:p w14:paraId="627B97CF" w14:textId="77777777" w:rsidR="0067089A" w:rsidRPr="005B05C0" w:rsidRDefault="0067089A" w:rsidP="0067089A">
      <w:pPr>
        <w:spacing w:after="0"/>
        <w:ind w:left="720" w:firstLine="720"/>
        <w:rPr>
          <w:rFonts w:ascii="Garamond" w:hAnsi="Garamond"/>
          <w:sz w:val="24"/>
          <w:szCs w:val="24"/>
        </w:rPr>
      </w:pPr>
      <w:r w:rsidRPr="005B05C0">
        <w:rPr>
          <w:rFonts w:ascii="Garamond" w:hAnsi="Garamond"/>
          <w:sz w:val="24"/>
          <w:szCs w:val="24"/>
        </w:rPr>
        <w:t>E-3</w:t>
      </w:r>
      <w:r w:rsidRPr="005B05C0">
        <w:rPr>
          <w:rFonts w:ascii="Garamond" w:hAnsi="Garamond"/>
          <w:sz w:val="24"/>
          <w:szCs w:val="24"/>
        </w:rPr>
        <w:tab/>
        <w:t>Comprehensive Case Report</w:t>
      </w:r>
    </w:p>
    <w:p w14:paraId="3B2C1A4F" w14:textId="481EE04B" w:rsidR="0067089A" w:rsidRDefault="0067089A" w:rsidP="0067089A">
      <w:pPr>
        <w:spacing w:after="0"/>
        <w:ind w:left="720" w:firstLine="720"/>
        <w:rPr>
          <w:rFonts w:ascii="Garamond" w:hAnsi="Garamond"/>
          <w:sz w:val="24"/>
          <w:szCs w:val="24"/>
        </w:rPr>
      </w:pPr>
    </w:p>
    <w:p w14:paraId="638F7A9B" w14:textId="77777777" w:rsidR="009E4140" w:rsidRPr="005B05C0" w:rsidRDefault="009E4140" w:rsidP="0067089A">
      <w:pPr>
        <w:spacing w:after="0"/>
        <w:ind w:left="720" w:firstLine="720"/>
        <w:rPr>
          <w:rFonts w:ascii="Garamond" w:hAnsi="Garamond"/>
          <w:sz w:val="24"/>
          <w:szCs w:val="24"/>
        </w:rPr>
      </w:pPr>
    </w:p>
    <w:p w14:paraId="25FA2011" w14:textId="77777777" w:rsidR="004C1FCB" w:rsidRDefault="001131C6" w:rsidP="0067089A">
      <w:pPr>
        <w:rPr>
          <w:rFonts w:ascii="Garamond" w:hAnsi="Garamond"/>
          <w:sz w:val="24"/>
          <w:szCs w:val="24"/>
        </w:rPr>
        <w:sectPr w:rsidR="004C1FCB" w:rsidSect="004C1FCB">
          <w:headerReference w:type="default" r:id="rId12"/>
          <w:footerReference w:type="default" r:id="rId13"/>
          <w:footerReference w:type="first" r:id="rId14"/>
          <w:pgSz w:w="12240" w:h="15840"/>
          <w:pgMar w:top="1440" w:right="1440" w:bottom="1440" w:left="1440" w:header="720" w:footer="720" w:gutter="0"/>
          <w:pgNumType w:start="2"/>
          <w:cols w:space="720"/>
          <w:titlePg/>
          <w:docGrid w:linePitch="360"/>
        </w:sectPr>
      </w:pPr>
      <w:r w:rsidRPr="005B05C0">
        <w:rPr>
          <w:rFonts w:ascii="Garamond" w:hAnsi="Garamond"/>
          <w:b/>
          <w:sz w:val="24"/>
          <w:szCs w:val="24"/>
        </w:rPr>
        <w:t xml:space="preserve">Appendix </w:t>
      </w:r>
      <w:r w:rsidR="0067089A" w:rsidRPr="005B05C0">
        <w:rPr>
          <w:rFonts w:ascii="Garamond" w:hAnsi="Garamond"/>
          <w:b/>
          <w:sz w:val="24"/>
          <w:szCs w:val="24"/>
        </w:rPr>
        <w:t>F</w:t>
      </w:r>
      <w:r w:rsidRPr="005B05C0">
        <w:rPr>
          <w:rFonts w:ascii="Garamond" w:hAnsi="Garamond"/>
          <w:sz w:val="24"/>
          <w:szCs w:val="24"/>
        </w:rPr>
        <w:t xml:space="preserve"> </w:t>
      </w:r>
      <w:r w:rsidRPr="005B05C0">
        <w:rPr>
          <w:rFonts w:ascii="Garamond" w:hAnsi="Garamond"/>
          <w:sz w:val="24"/>
          <w:szCs w:val="24"/>
        </w:rPr>
        <w:tab/>
      </w:r>
      <w:r w:rsidR="00912844" w:rsidRPr="005B05C0">
        <w:rPr>
          <w:rFonts w:ascii="Garamond" w:hAnsi="Garamond"/>
          <w:sz w:val="24"/>
          <w:szCs w:val="24"/>
        </w:rPr>
        <w:t>AmTrust Preferred Vendor</w:t>
      </w:r>
      <w:r w:rsidR="005B05C0">
        <w:rPr>
          <w:rFonts w:ascii="Garamond" w:hAnsi="Garamond"/>
          <w:sz w:val="24"/>
          <w:szCs w:val="24"/>
        </w:rPr>
        <w:t xml:space="preserve"> List</w:t>
      </w:r>
    </w:p>
    <w:p w14:paraId="01F3619C" w14:textId="23998D3A" w:rsidR="005B1001" w:rsidRPr="005B1001" w:rsidRDefault="008E56EC" w:rsidP="00C9500A">
      <w:pPr>
        <w:spacing w:afterLines="160" w:after="384"/>
        <w:jc w:val="center"/>
        <w:rPr>
          <w:rFonts w:ascii="Garamond" w:hAnsi="Garamond"/>
          <w:b/>
          <w:sz w:val="24"/>
          <w:szCs w:val="24"/>
        </w:rPr>
      </w:pPr>
      <w:r>
        <w:rPr>
          <w:rFonts w:ascii="Garamond" w:hAnsi="Garamond"/>
          <w:b/>
          <w:sz w:val="32"/>
          <w:szCs w:val="32"/>
        </w:rPr>
        <w:lastRenderedPageBreak/>
        <w:t>A</w:t>
      </w:r>
      <w:r w:rsidR="000A52E0" w:rsidRPr="000A52E0">
        <w:rPr>
          <w:rFonts w:ascii="Garamond" w:hAnsi="Garamond"/>
          <w:b/>
          <w:sz w:val="32"/>
          <w:szCs w:val="32"/>
        </w:rPr>
        <w:t>mTrust Counsel Litigation Management Guidelines</w:t>
      </w:r>
    </w:p>
    <w:p w14:paraId="70F4442F" w14:textId="77777777" w:rsidR="00CA19B6" w:rsidRDefault="009F081B" w:rsidP="00C9500A">
      <w:pPr>
        <w:spacing w:afterLines="160" w:after="384"/>
        <w:jc w:val="both"/>
        <w:rPr>
          <w:rFonts w:ascii="Garamond" w:hAnsi="Garamond" w:cs="Calibri"/>
          <w:sz w:val="24"/>
          <w:szCs w:val="24"/>
        </w:rPr>
      </w:pPr>
      <w:r w:rsidRPr="009F081B">
        <w:rPr>
          <w:rFonts w:ascii="Garamond" w:hAnsi="Garamond"/>
          <w:sz w:val="24"/>
          <w:szCs w:val="24"/>
        </w:rPr>
        <w:t xml:space="preserve">In the event a lawsuit is commenced against a policyholder, </w:t>
      </w:r>
      <w:r w:rsidRPr="009F081B">
        <w:rPr>
          <w:rFonts w:ascii="Garamond" w:hAnsi="Garamond" w:cs="Calibri"/>
          <w:sz w:val="24"/>
          <w:szCs w:val="24"/>
        </w:rPr>
        <w:t xml:space="preserve">AmTrust is committed to providing professional, responsive legal services to our </w:t>
      </w:r>
      <w:r w:rsidR="009B358E">
        <w:rPr>
          <w:rFonts w:ascii="Garamond" w:hAnsi="Garamond" w:cs="Calibri"/>
          <w:sz w:val="24"/>
          <w:szCs w:val="24"/>
        </w:rPr>
        <w:t>I</w:t>
      </w:r>
      <w:r w:rsidRPr="009F081B">
        <w:rPr>
          <w:rFonts w:ascii="Garamond" w:hAnsi="Garamond" w:cs="Calibri"/>
          <w:sz w:val="24"/>
          <w:szCs w:val="24"/>
        </w:rPr>
        <w:t>nsureds.</w:t>
      </w:r>
      <w:r w:rsidRPr="009F081B">
        <w:rPr>
          <w:rFonts w:ascii="Garamond" w:hAnsi="Garamond"/>
          <w:sz w:val="24"/>
          <w:szCs w:val="24"/>
        </w:rPr>
        <w:t xml:space="preserve"> </w:t>
      </w:r>
      <w:r w:rsidRPr="009F081B">
        <w:rPr>
          <w:rFonts w:ascii="Garamond" w:hAnsi="Garamond" w:cs="Calibri"/>
          <w:sz w:val="24"/>
          <w:szCs w:val="24"/>
        </w:rPr>
        <w:t xml:space="preserve">Establishing and maintaining effective relationships with </w:t>
      </w:r>
      <w:r w:rsidR="009B358E">
        <w:rPr>
          <w:rFonts w:ascii="Garamond" w:hAnsi="Garamond" w:cs="Calibri"/>
          <w:sz w:val="24"/>
          <w:szCs w:val="24"/>
        </w:rPr>
        <w:t>C</w:t>
      </w:r>
      <w:r w:rsidRPr="009F081B">
        <w:rPr>
          <w:rFonts w:ascii="Garamond" w:hAnsi="Garamond" w:cs="Calibri"/>
          <w:sz w:val="24"/>
          <w:szCs w:val="24"/>
        </w:rPr>
        <w:t>ounsel</w:t>
      </w:r>
      <w:r w:rsidR="009B358E">
        <w:rPr>
          <w:rFonts w:ascii="Garamond" w:hAnsi="Garamond" w:cs="Calibri"/>
          <w:sz w:val="24"/>
          <w:szCs w:val="24"/>
        </w:rPr>
        <w:t>,</w:t>
      </w:r>
      <w:r w:rsidRPr="009F081B">
        <w:rPr>
          <w:rFonts w:ascii="Garamond" w:hAnsi="Garamond" w:cs="Calibri"/>
          <w:sz w:val="24"/>
          <w:szCs w:val="24"/>
        </w:rPr>
        <w:t xml:space="preserve"> and a strong, collaborative relationship with our </w:t>
      </w:r>
      <w:r w:rsidR="009B358E">
        <w:rPr>
          <w:rFonts w:ascii="Garamond" w:hAnsi="Garamond" w:cs="Calibri"/>
          <w:sz w:val="24"/>
          <w:szCs w:val="24"/>
        </w:rPr>
        <w:t>I</w:t>
      </w:r>
      <w:r w:rsidRPr="009F081B">
        <w:rPr>
          <w:rFonts w:ascii="Garamond" w:hAnsi="Garamond" w:cs="Calibri"/>
          <w:sz w:val="24"/>
          <w:szCs w:val="24"/>
        </w:rPr>
        <w:t xml:space="preserve">nsureds will lead to the best possible outcome in an efficient and cost conscious manner, consistent with </w:t>
      </w:r>
      <w:r w:rsidR="009B358E">
        <w:rPr>
          <w:rFonts w:ascii="Garamond" w:hAnsi="Garamond" w:cs="Calibri"/>
          <w:sz w:val="24"/>
          <w:szCs w:val="24"/>
        </w:rPr>
        <w:t>C</w:t>
      </w:r>
      <w:r w:rsidRPr="009F081B">
        <w:rPr>
          <w:rFonts w:ascii="Garamond" w:hAnsi="Garamond" w:cs="Calibri"/>
          <w:sz w:val="24"/>
          <w:szCs w:val="24"/>
        </w:rPr>
        <w:t xml:space="preserve">ounsel’s legal and ethical obligations. </w:t>
      </w:r>
    </w:p>
    <w:p w14:paraId="65E8A6DA" w14:textId="77777777" w:rsidR="009F081B" w:rsidRPr="00F53D15" w:rsidRDefault="00CA19B6" w:rsidP="00C9500A">
      <w:pPr>
        <w:spacing w:afterLines="160" w:after="384"/>
        <w:jc w:val="both"/>
        <w:rPr>
          <w:rFonts w:ascii="Garamond" w:hAnsi="Garamond" w:cs="Calibri"/>
          <w:sz w:val="24"/>
          <w:szCs w:val="24"/>
        </w:rPr>
      </w:pPr>
      <w:r>
        <w:rPr>
          <w:rFonts w:ascii="Garamond" w:hAnsi="Garamond" w:cs="Calibri"/>
          <w:sz w:val="24"/>
          <w:szCs w:val="24"/>
        </w:rPr>
        <w:t>T</w:t>
      </w:r>
      <w:r w:rsidR="009F081B" w:rsidRPr="009F081B">
        <w:rPr>
          <w:rFonts w:ascii="Garamond" w:hAnsi="Garamond" w:cs="Calibri"/>
          <w:sz w:val="24"/>
          <w:szCs w:val="24"/>
        </w:rPr>
        <w:t>he</w:t>
      </w:r>
      <w:r>
        <w:rPr>
          <w:rFonts w:ascii="Garamond" w:hAnsi="Garamond" w:cs="Calibri"/>
          <w:sz w:val="24"/>
          <w:szCs w:val="24"/>
        </w:rPr>
        <w:t>se</w:t>
      </w:r>
      <w:r w:rsidR="009F081B" w:rsidRPr="009F081B">
        <w:rPr>
          <w:rFonts w:ascii="Garamond" w:hAnsi="Garamond" w:cs="Calibri"/>
          <w:sz w:val="24"/>
          <w:szCs w:val="24"/>
        </w:rPr>
        <w:t xml:space="preserve"> </w:t>
      </w:r>
      <w:r>
        <w:rPr>
          <w:rFonts w:ascii="Garamond" w:hAnsi="Garamond" w:cs="Calibri"/>
          <w:sz w:val="24"/>
          <w:szCs w:val="24"/>
        </w:rPr>
        <w:t>G</w:t>
      </w:r>
      <w:r w:rsidR="009F081B" w:rsidRPr="009F081B">
        <w:rPr>
          <w:rFonts w:ascii="Garamond" w:hAnsi="Garamond" w:cs="Calibri"/>
          <w:sz w:val="24"/>
          <w:szCs w:val="24"/>
        </w:rPr>
        <w:t xml:space="preserve">uidelines </w:t>
      </w:r>
      <w:r>
        <w:rPr>
          <w:rFonts w:ascii="Garamond" w:hAnsi="Garamond" w:cs="Calibri"/>
          <w:sz w:val="24"/>
          <w:szCs w:val="24"/>
        </w:rPr>
        <w:t xml:space="preserve">were designed </w:t>
      </w:r>
      <w:r w:rsidR="009F081B" w:rsidRPr="009F081B">
        <w:rPr>
          <w:rFonts w:ascii="Garamond" w:hAnsi="Garamond" w:cs="Calibri"/>
          <w:sz w:val="24"/>
          <w:szCs w:val="24"/>
        </w:rPr>
        <w:t xml:space="preserve">to strengthen the relationship between </w:t>
      </w:r>
      <w:r w:rsidR="009B358E">
        <w:rPr>
          <w:rFonts w:ascii="Garamond" w:hAnsi="Garamond" w:cs="Calibri"/>
          <w:sz w:val="24"/>
          <w:szCs w:val="24"/>
        </w:rPr>
        <w:t xml:space="preserve">Counsel, </w:t>
      </w:r>
      <w:r>
        <w:rPr>
          <w:rFonts w:ascii="Garamond" w:hAnsi="Garamond" w:cs="Calibri"/>
          <w:sz w:val="24"/>
          <w:szCs w:val="24"/>
        </w:rPr>
        <w:t>In</w:t>
      </w:r>
      <w:r w:rsidR="009F081B" w:rsidRPr="009F081B">
        <w:rPr>
          <w:rFonts w:ascii="Garamond" w:hAnsi="Garamond" w:cs="Calibri"/>
          <w:sz w:val="24"/>
          <w:szCs w:val="24"/>
        </w:rPr>
        <w:t xml:space="preserve">sureds, </w:t>
      </w:r>
      <w:r>
        <w:rPr>
          <w:rFonts w:ascii="Garamond" w:hAnsi="Garamond" w:cs="Calibri"/>
          <w:sz w:val="24"/>
          <w:szCs w:val="24"/>
        </w:rPr>
        <w:t xml:space="preserve">and </w:t>
      </w:r>
      <w:r w:rsidR="001F5498">
        <w:rPr>
          <w:rFonts w:ascii="Garamond" w:hAnsi="Garamond" w:cs="Calibri"/>
          <w:sz w:val="24"/>
          <w:szCs w:val="24"/>
        </w:rPr>
        <w:t>Claims Professional</w:t>
      </w:r>
      <w:r w:rsidR="009F081B" w:rsidRPr="009F081B">
        <w:rPr>
          <w:rFonts w:ascii="Garamond" w:hAnsi="Garamond" w:cs="Calibri"/>
          <w:sz w:val="24"/>
          <w:szCs w:val="24"/>
        </w:rPr>
        <w:t xml:space="preserve">s, which translates into </w:t>
      </w:r>
      <w:r>
        <w:rPr>
          <w:rFonts w:ascii="Garamond" w:hAnsi="Garamond" w:cs="Calibri"/>
          <w:sz w:val="24"/>
          <w:szCs w:val="24"/>
        </w:rPr>
        <w:t>the</w:t>
      </w:r>
      <w:r w:rsidR="009F081B" w:rsidRPr="009F081B">
        <w:rPr>
          <w:rFonts w:ascii="Garamond" w:hAnsi="Garamond" w:cs="Calibri"/>
          <w:sz w:val="24"/>
          <w:szCs w:val="24"/>
        </w:rPr>
        <w:t xml:space="preserve"> highe</w:t>
      </w:r>
      <w:r>
        <w:rPr>
          <w:rFonts w:ascii="Garamond" w:hAnsi="Garamond" w:cs="Calibri"/>
          <w:sz w:val="24"/>
          <w:szCs w:val="24"/>
        </w:rPr>
        <w:t>st</w:t>
      </w:r>
      <w:r w:rsidR="009F081B" w:rsidRPr="009F081B">
        <w:rPr>
          <w:rFonts w:ascii="Garamond" w:hAnsi="Garamond" w:cs="Calibri"/>
          <w:sz w:val="24"/>
          <w:szCs w:val="24"/>
        </w:rPr>
        <w:t xml:space="preserve"> level of service</w:t>
      </w:r>
      <w:r>
        <w:rPr>
          <w:rFonts w:ascii="Garamond" w:hAnsi="Garamond" w:cs="Calibri"/>
          <w:sz w:val="24"/>
          <w:szCs w:val="24"/>
        </w:rPr>
        <w:t>.</w:t>
      </w:r>
      <w:r w:rsidR="009F081B" w:rsidRPr="009F081B">
        <w:rPr>
          <w:rFonts w:ascii="Garamond" w:hAnsi="Garamond" w:cs="Calibri"/>
          <w:sz w:val="24"/>
          <w:szCs w:val="24"/>
        </w:rPr>
        <w:t xml:space="preserve"> This strong relationship leads to the best possible outcome of each litigated matter.  </w:t>
      </w:r>
    </w:p>
    <w:p w14:paraId="5D8AC68F" w14:textId="11C2158A" w:rsidR="001F5498" w:rsidRDefault="009F081B" w:rsidP="00C9500A">
      <w:pPr>
        <w:spacing w:afterLines="160" w:after="384" w:line="240" w:lineRule="auto"/>
        <w:jc w:val="both"/>
        <w:rPr>
          <w:rFonts w:ascii="Garamond" w:hAnsi="Garamond"/>
          <w:sz w:val="24"/>
          <w:szCs w:val="24"/>
        </w:rPr>
      </w:pPr>
      <w:r w:rsidRPr="009F081B">
        <w:rPr>
          <w:rFonts w:ascii="Garamond" w:hAnsi="Garamond"/>
          <w:sz w:val="24"/>
          <w:szCs w:val="24"/>
        </w:rPr>
        <w:t xml:space="preserve">Counsel enters into this agreement and accepts these Guidelines subject to all of the prevailing ethical obligations that exist under applicable laws and rules of professional conduct. </w:t>
      </w:r>
      <w:r w:rsidR="003C2E4F">
        <w:rPr>
          <w:rFonts w:ascii="Garamond" w:hAnsi="Garamond"/>
          <w:sz w:val="24"/>
          <w:szCs w:val="24"/>
        </w:rPr>
        <w:t>AmTrust</w:t>
      </w:r>
      <w:r w:rsidR="00CA19B6">
        <w:rPr>
          <w:rFonts w:ascii="Garamond" w:hAnsi="Garamond"/>
          <w:sz w:val="24"/>
          <w:szCs w:val="24"/>
        </w:rPr>
        <w:t xml:space="preserve"> expect</w:t>
      </w:r>
      <w:r w:rsidR="0097500B">
        <w:rPr>
          <w:rFonts w:ascii="Garamond" w:hAnsi="Garamond"/>
          <w:sz w:val="24"/>
          <w:szCs w:val="24"/>
        </w:rPr>
        <w:t>s</w:t>
      </w:r>
      <w:r w:rsidR="00CA19B6">
        <w:rPr>
          <w:rFonts w:ascii="Garamond" w:hAnsi="Garamond"/>
          <w:sz w:val="24"/>
          <w:szCs w:val="24"/>
        </w:rPr>
        <w:t xml:space="preserve"> Counsel to </w:t>
      </w:r>
      <w:r w:rsidR="005D244D">
        <w:rPr>
          <w:rFonts w:ascii="Garamond" w:hAnsi="Garamond"/>
          <w:sz w:val="24"/>
          <w:szCs w:val="24"/>
        </w:rPr>
        <w:t>provide immediate notice</w:t>
      </w:r>
      <w:r w:rsidR="00CA19B6">
        <w:rPr>
          <w:rFonts w:ascii="Garamond" w:hAnsi="Garamond"/>
          <w:sz w:val="24"/>
          <w:szCs w:val="24"/>
        </w:rPr>
        <w:t xml:space="preserve"> i</w:t>
      </w:r>
      <w:r w:rsidRPr="009F081B">
        <w:rPr>
          <w:rFonts w:ascii="Garamond" w:hAnsi="Garamond"/>
          <w:sz w:val="24"/>
          <w:szCs w:val="24"/>
        </w:rPr>
        <w:t xml:space="preserve">n the event of a conflict </w:t>
      </w:r>
      <w:r w:rsidRPr="00E57803">
        <w:rPr>
          <w:rFonts w:ascii="Garamond" w:hAnsi="Garamond"/>
          <w:sz w:val="24"/>
          <w:szCs w:val="24"/>
        </w:rPr>
        <w:t xml:space="preserve">between these Guidelines and </w:t>
      </w:r>
      <w:r w:rsidR="00CA19B6" w:rsidRPr="00E57803">
        <w:rPr>
          <w:rFonts w:ascii="Garamond" w:hAnsi="Garamond"/>
          <w:sz w:val="24"/>
          <w:szCs w:val="24"/>
        </w:rPr>
        <w:t>C</w:t>
      </w:r>
      <w:r w:rsidRPr="00E57803">
        <w:rPr>
          <w:rFonts w:ascii="Garamond" w:hAnsi="Garamond"/>
          <w:sz w:val="24"/>
          <w:szCs w:val="24"/>
        </w:rPr>
        <w:t xml:space="preserve">ounsel’s ethical obligations, the existence of which is to be determined by </w:t>
      </w:r>
      <w:r w:rsidR="00CA19B6" w:rsidRPr="00E57803">
        <w:rPr>
          <w:rFonts w:ascii="Garamond" w:hAnsi="Garamond"/>
          <w:sz w:val="24"/>
          <w:szCs w:val="24"/>
        </w:rPr>
        <w:t>Counsel.</w:t>
      </w:r>
      <w:r w:rsidR="0097500B" w:rsidRPr="00E57803">
        <w:rPr>
          <w:rFonts w:ascii="Garamond" w:hAnsi="Garamond"/>
          <w:sz w:val="24"/>
          <w:szCs w:val="24"/>
        </w:rPr>
        <w:t xml:space="preserve"> Nothing herein shall restrict Counsel’s exercise of professional judgment in its rendering of legal services.</w:t>
      </w:r>
    </w:p>
    <w:p w14:paraId="6C384084" w14:textId="0A0E3521" w:rsidR="00CA19B6" w:rsidRPr="00C9500A" w:rsidRDefault="001F5498" w:rsidP="00C9500A">
      <w:pPr>
        <w:spacing w:afterLines="160" w:after="384" w:line="240" w:lineRule="auto"/>
        <w:jc w:val="both"/>
        <w:rPr>
          <w:rFonts w:ascii="Garamond" w:hAnsi="Garamond"/>
          <w:sz w:val="24"/>
          <w:szCs w:val="24"/>
        </w:rPr>
      </w:pPr>
      <w:r>
        <w:rPr>
          <w:rFonts w:ascii="Garamond" w:hAnsi="Garamond"/>
          <w:sz w:val="24"/>
          <w:szCs w:val="24"/>
        </w:rPr>
        <w:t>These Guidelines will become effective January 1, 2019, and will replace and supersede all prior AmTrust Counsel Litigation Management Guidelines, including the Guidelines dated December 2016.</w:t>
      </w:r>
    </w:p>
    <w:p w14:paraId="450FF01A" w14:textId="77777777" w:rsidR="00357F09" w:rsidRPr="00DC63F7" w:rsidRDefault="00357F09" w:rsidP="00C9500A">
      <w:pPr>
        <w:spacing w:afterLines="80" w:after="192"/>
        <w:rPr>
          <w:rFonts w:ascii="Garamond" w:hAnsi="Garamond"/>
          <w:sz w:val="28"/>
          <w:szCs w:val="28"/>
        </w:rPr>
      </w:pPr>
      <w:r w:rsidRPr="00DC63F7">
        <w:rPr>
          <w:rFonts w:ascii="Garamond" w:hAnsi="Garamond"/>
          <w:b/>
          <w:sz w:val="28"/>
          <w:szCs w:val="28"/>
        </w:rPr>
        <w:t>D</w:t>
      </w:r>
      <w:r w:rsidR="008F059B" w:rsidRPr="00DC63F7">
        <w:rPr>
          <w:rFonts w:ascii="Garamond" w:hAnsi="Garamond"/>
          <w:b/>
          <w:sz w:val="28"/>
          <w:szCs w:val="28"/>
        </w:rPr>
        <w:t>efinitions</w:t>
      </w:r>
    </w:p>
    <w:p w14:paraId="0F7B01DF" w14:textId="77777777" w:rsidR="00357F09" w:rsidRPr="000A52E0" w:rsidRDefault="00357F09" w:rsidP="00C9500A">
      <w:pPr>
        <w:spacing w:afterLines="80" w:after="192"/>
        <w:ind w:left="2160" w:hanging="2160"/>
        <w:jc w:val="both"/>
        <w:rPr>
          <w:rFonts w:ascii="Garamond" w:hAnsi="Garamond"/>
          <w:sz w:val="24"/>
          <w:szCs w:val="24"/>
        </w:rPr>
      </w:pPr>
      <w:r w:rsidRPr="000A52E0">
        <w:rPr>
          <w:rFonts w:ascii="Garamond" w:hAnsi="Garamond"/>
          <w:sz w:val="24"/>
          <w:szCs w:val="24"/>
          <w:u w:val="single"/>
        </w:rPr>
        <w:t>AmTrust</w:t>
      </w:r>
      <w:r w:rsidRPr="000A52E0">
        <w:rPr>
          <w:rFonts w:ascii="Garamond" w:hAnsi="Garamond"/>
          <w:sz w:val="24"/>
          <w:szCs w:val="24"/>
        </w:rPr>
        <w:t xml:space="preserve">: </w:t>
      </w:r>
      <w:r w:rsidR="00B86E8C" w:rsidRPr="000A52E0">
        <w:rPr>
          <w:rFonts w:ascii="Garamond" w:hAnsi="Garamond"/>
          <w:sz w:val="24"/>
          <w:szCs w:val="24"/>
        </w:rPr>
        <w:tab/>
      </w:r>
      <w:r w:rsidR="00A04A21" w:rsidRPr="000A52E0">
        <w:rPr>
          <w:rFonts w:ascii="Garamond" w:hAnsi="Garamond"/>
          <w:sz w:val="24"/>
          <w:szCs w:val="24"/>
        </w:rPr>
        <w:t xml:space="preserve">AmTrust Financial Services, Inc., </w:t>
      </w:r>
      <w:r w:rsidR="00D30E38">
        <w:rPr>
          <w:rFonts w:ascii="Garamond" w:hAnsi="Garamond"/>
          <w:sz w:val="24"/>
          <w:szCs w:val="24"/>
        </w:rPr>
        <w:t xml:space="preserve">its carriers and affiliates, including </w:t>
      </w:r>
      <w:r w:rsidR="00A04A21" w:rsidRPr="000A52E0">
        <w:rPr>
          <w:rFonts w:ascii="Garamond" w:hAnsi="Garamond"/>
          <w:sz w:val="24"/>
          <w:szCs w:val="24"/>
        </w:rPr>
        <w:t xml:space="preserve">AmTrust North America. </w:t>
      </w:r>
    </w:p>
    <w:p w14:paraId="7D03751D" w14:textId="77777777" w:rsidR="00357F09" w:rsidRPr="000A52E0" w:rsidRDefault="00357F09" w:rsidP="00C9500A">
      <w:pPr>
        <w:spacing w:afterLines="80" w:after="192"/>
        <w:ind w:left="2160" w:hanging="2160"/>
        <w:jc w:val="both"/>
        <w:rPr>
          <w:rFonts w:ascii="Garamond" w:hAnsi="Garamond"/>
          <w:sz w:val="24"/>
          <w:szCs w:val="24"/>
        </w:rPr>
      </w:pPr>
      <w:r w:rsidRPr="000A52E0">
        <w:rPr>
          <w:rFonts w:ascii="Garamond" w:hAnsi="Garamond"/>
          <w:sz w:val="24"/>
          <w:szCs w:val="24"/>
          <w:u w:val="single"/>
        </w:rPr>
        <w:lastRenderedPageBreak/>
        <w:t>Assignment</w:t>
      </w:r>
      <w:r w:rsidRPr="000A52E0">
        <w:rPr>
          <w:rFonts w:ascii="Garamond" w:hAnsi="Garamond"/>
          <w:sz w:val="24"/>
          <w:szCs w:val="24"/>
        </w:rPr>
        <w:t>:</w:t>
      </w:r>
      <w:r w:rsidR="00B86E8C" w:rsidRPr="000A52E0">
        <w:rPr>
          <w:rFonts w:ascii="Garamond" w:hAnsi="Garamond"/>
          <w:sz w:val="24"/>
          <w:szCs w:val="24"/>
        </w:rPr>
        <w:tab/>
      </w:r>
      <w:r w:rsidRPr="000A52E0">
        <w:rPr>
          <w:rFonts w:ascii="Garamond" w:hAnsi="Garamond"/>
          <w:sz w:val="24"/>
          <w:szCs w:val="24"/>
        </w:rPr>
        <w:t xml:space="preserve">The </w:t>
      </w:r>
      <w:r w:rsidR="00D835F8" w:rsidRPr="000A52E0">
        <w:rPr>
          <w:rFonts w:ascii="Garamond" w:hAnsi="Garamond"/>
          <w:sz w:val="24"/>
          <w:szCs w:val="24"/>
        </w:rPr>
        <w:t>specific matter for whi</w:t>
      </w:r>
      <w:r w:rsidR="00B86E8C" w:rsidRPr="000A52E0">
        <w:rPr>
          <w:rFonts w:ascii="Garamond" w:hAnsi="Garamond"/>
          <w:sz w:val="24"/>
          <w:szCs w:val="24"/>
        </w:rPr>
        <w:t>ch AmTrust has retained Counsel</w:t>
      </w:r>
      <w:r w:rsidR="000A52E0">
        <w:rPr>
          <w:rFonts w:ascii="Garamond" w:hAnsi="Garamond"/>
          <w:sz w:val="24"/>
          <w:szCs w:val="24"/>
        </w:rPr>
        <w:t>.</w:t>
      </w:r>
    </w:p>
    <w:p w14:paraId="08B0E714" w14:textId="1F8237D8" w:rsidR="00B86E8C" w:rsidRPr="000A52E0" w:rsidRDefault="00B86E8C" w:rsidP="00C9500A">
      <w:pPr>
        <w:spacing w:afterLines="80" w:after="192"/>
        <w:ind w:left="2160" w:hanging="2160"/>
        <w:jc w:val="both"/>
        <w:rPr>
          <w:rFonts w:ascii="Garamond" w:hAnsi="Garamond"/>
          <w:sz w:val="24"/>
          <w:szCs w:val="24"/>
        </w:rPr>
      </w:pPr>
      <w:r w:rsidRPr="000A52E0">
        <w:rPr>
          <w:rFonts w:ascii="Garamond" w:hAnsi="Garamond"/>
          <w:sz w:val="24"/>
          <w:szCs w:val="24"/>
          <w:u w:val="single"/>
        </w:rPr>
        <w:t>Billing Guidelines</w:t>
      </w:r>
      <w:r w:rsidRPr="000A52E0">
        <w:rPr>
          <w:rFonts w:ascii="Garamond" w:hAnsi="Garamond"/>
          <w:sz w:val="24"/>
          <w:szCs w:val="24"/>
        </w:rPr>
        <w:t xml:space="preserve">: </w:t>
      </w:r>
      <w:r w:rsidRPr="000A52E0">
        <w:rPr>
          <w:rFonts w:ascii="Garamond" w:hAnsi="Garamond"/>
          <w:sz w:val="24"/>
          <w:szCs w:val="24"/>
        </w:rPr>
        <w:tab/>
        <w:t xml:space="preserve">AmTrust Legal Billing Guidelines </w:t>
      </w:r>
      <w:r w:rsidRPr="00485330">
        <w:rPr>
          <w:rFonts w:ascii="Garamond" w:hAnsi="Garamond"/>
          <w:sz w:val="24"/>
          <w:szCs w:val="24"/>
        </w:rPr>
        <w:t xml:space="preserve">dated </w:t>
      </w:r>
      <w:r w:rsidR="00BA57EA">
        <w:rPr>
          <w:rFonts w:ascii="Garamond" w:hAnsi="Garamond"/>
          <w:sz w:val="24"/>
          <w:szCs w:val="24"/>
        </w:rPr>
        <w:t xml:space="preserve">January </w:t>
      </w:r>
      <w:r w:rsidR="00EE554D" w:rsidRPr="00485330">
        <w:rPr>
          <w:rFonts w:ascii="Garamond" w:hAnsi="Garamond"/>
          <w:sz w:val="24"/>
          <w:szCs w:val="24"/>
        </w:rPr>
        <w:t>2019</w:t>
      </w:r>
      <w:r w:rsidR="0097500B" w:rsidRPr="00485330">
        <w:rPr>
          <w:rFonts w:ascii="Garamond" w:hAnsi="Garamond"/>
          <w:sz w:val="24"/>
          <w:szCs w:val="24"/>
        </w:rPr>
        <w:t>,</w:t>
      </w:r>
      <w:r w:rsidRPr="00485330">
        <w:rPr>
          <w:rFonts w:ascii="Garamond" w:hAnsi="Garamond"/>
          <w:sz w:val="24"/>
          <w:szCs w:val="24"/>
        </w:rPr>
        <w:t xml:space="preserve"> which are</w:t>
      </w:r>
      <w:r w:rsidR="00F35792">
        <w:rPr>
          <w:rFonts w:ascii="Garamond" w:hAnsi="Garamond"/>
          <w:sz w:val="24"/>
          <w:szCs w:val="24"/>
        </w:rPr>
        <w:t xml:space="preserve"> </w:t>
      </w:r>
      <w:r w:rsidRPr="000A52E0">
        <w:rPr>
          <w:rFonts w:ascii="Garamond" w:hAnsi="Garamond"/>
          <w:sz w:val="24"/>
          <w:szCs w:val="24"/>
        </w:rPr>
        <w:t xml:space="preserve">incorporated </w:t>
      </w:r>
      <w:r w:rsidR="00D30E38">
        <w:rPr>
          <w:rFonts w:ascii="Garamond" w:hAnsi="Garamond"/>
          <w:sz w:val="24"/>
          <w:szCs w:val="24"/>
        </w:rPr>
        <w:t xml:space="preserve">by reference </w:t>
      </w:r>
      <w:r w:rsidRPr="000A52E0">
        <w:rPr>
          <w:rFonts w:ascii="Garamond" w:hAnsi="Garamond"/>
          <w:sz w:val="24"/>
          <w:szCs w:val="24"/>
        </w:rPr>
        <w:t xml:space="preserve">into these Guidelines. </w:t>
      </w:r>
    </w:p>
    <w:p w14:paraId="059DA264" w14:textId="77777777" w:rsidR="00444894" w:rsidRDefault="00444894" w:rsidP="00C9500A">
      <w:pPr>
        <w:spacing w:afterLines="80" w:after="192"/>
        <w:ind w:left="2160" w:hanging="2160"/>
        <w:jc w:val="both"/>
        <w:rPr>
          <w:rFonts w:ascii="Garamond" w:hAnsi="Garamond"/>
          <w:sz w:val="24"/>
          <w:szCs w:val="24"/>
        </w:rPr>
      </w:pPr>
      <w:r w:rsidRPr="0031555F">
        <w:rPr>
          <w:rFonts w:ascii="Garamond" w:hAnsi="Garamond"/>
          <w:sz w:val="24"/>
          <w:szCs w:val="24"/>
          <w:u w:val="single"/>
        </w:rPr>
        <w:t>Claims</w:t>
      </w:r>
      <w:r>
        <w:rPr>
          <w:rFonts w:ascii="Garamond" w:hAnsi="Garamond"/>
          <w:sz w:val="24"/>
          <w:szCs w:val="24"/>
          <w:u w:val="single"/>
        </w:rPr>
        <w:t xml:space="preserve"> </w:t>
      </w:r>
      <w:r w:rsidRPr="000A52E0">
        <w:rPr>
          <w:rFonts w:ascii="Garamond" w:hAnsi="Garamond"/>
          <w:sz w:val="24"/>
          <w:szCs w:val="24"/>
          <w:u w:val="single"/>
        </w:rPr>
        <w:t>Manager</w:t>
      </w:r>
      <w:r w:rsidRPr="000A52E0">
        <w:rPr>
          <w:rFonts w:ascii="Garamond" w:hAnsi="Garamond"/>
          <w:sz w:val="24"/>
          <w:szCs w:val="24"/>
        </w:rPr>
        <w:t xml:space="preserve">: </w:t>
      </w:r>
      <w:r w:rsidRPr="000A52E0">
        <w:rPr>
          <w:rFonts w:ascii="Garamond" w:hAnsi="Garamond"/>
          <w:sz w:val="24"/>
          <w:szCs w:val="24"/>
        </w:rPr>
        <w:tab/>
        <w:t xml:space="preserve">The individual who oversees the </w:t>
      </w:r>
      <w:r>
        <w:rPr>
          <w:rFonts w:ascii="Garamond" w:hAnsi="Garamond"/>
          <w:sz w:val="24"/>
          <w:szCs w:val="24"/>
        </w:rPr>
        <w:t xml:space="preserve">office of the assigned </w:t>
      </w:r>
      <w:r w:rsidR="001F5498">
        <w:rPr>
          <w:rFonts w:ascii="Garamond" w:hAnsi="Garamond"/>
          <w:sz w:val="24"/>
          <w:szCs w:val="24"/>
        </w:rPr>
        <w:t>Claims Professional</w:t>
      </w:r>
      <w:r w:rsidRPr="000A52E0">
        <w:rPr>
          <w:rFonts w:ascii="Garamond" w:hAnsi="Garamond"/>
          <w:sz w:val="24"/>
          <w:szCs w:val="24"/>
        </w:rPr>
        <w:t xml:space="preserve">. </w:t>
      </w:r>
    </w:p>
    <w:p w14:paraId="0B6B8BAE" w14:textId="77777777" w:rsidR="00F35792" w:rsidRPr="000A52E0" w:rsidRDefault="00F35792" w:rsidP="00C9500A">
      <w:pPr>
        <w:spacing w:afterLines="80" w:after="192"/>
        <w:ind w:left="2160" w:hanging="2160"/>
        <w:jc w:val="both"/>
        <w:rPr>
          <w:rFonts w:ascii="Garamond" w:hAnsi="Garamond"/>
          <w:sz w:val="24"/>
          <w:szCs w:val="24"/>
        </w:rPr>
      </w:pPr>
      <w:r>
        <w:rPr>
          <w:rFonts w:ascii="Garamond" w:hAnsi="Garamond"/>
          <w:sz w:val="24"/>
          <w:szCs w:val="24"/>
          <w:u w:val="single"/>
        </w:rPr>
        <w:t>Claims Professional</w:t>
      </w:r>
      <w:r w:rsidRPr="00E57803">
        <w:rPr>
          <w:rFonts w:ascii="Garamond" w:hAnsi="Garamond"/>
          <w:sz w:val="24"/>
          <w:szCs w:val="24"/>
        </w:rPr>
        <w:t xml:space="preserve">: </w:t>
      </w:r>
      <w:r w:rsidRPr="00E57803">
        <w:rPr>
          <w:rFonts w:ascii="Garamond" w:hAnsi="Garamond"/>
          <w:sz w:val="24"/>
          <w:szCs w:val="24"/>
        </w:rPr>
        <w:tab/>
        <w:t>The individual assigned by AmTrust to adjust the claim,</w:t>
      </w:r>
      <w:r w:rsidRPr="000A52E0">
        <w:rPr>
          <w:rFonts w:ascii="Garamond" w:hAnsi="Garamond"/>
          <w:sz w:val="24"/>
          <w:szCs w:val="24"/>
        </w:rPr>
        <w:t xml:space="preserve"> which is the subject of the Assignment. </w:t>
      </w:r>
    </w:p>
    <w:p w14:paraId="37DA5247" w14:textId="77777777" w:rsidR="00357F09" w:rsidRPr="000A52E0" w:rsidRDefault="00357F09" w:rsidP="00C9500A">
      <w:pPr>
        <w:spacing w:afterLines="80" w:after="192"/>
        <w:ind w:left="2160" w:hanging="2160"/>
        <w:jc w:val="both"/>
        <w:rPr>
          <w:rFonts w:ascii="Garamond" w:hAnsi="Garamond"/>
          <w:sz w:val="24"/>
          <w:szCs w:val="24"/>
        </w:rPr>
      </w:pPr>
      <w:r w:rsidRPr="000A52E0">
        <w:rPr>
          <w:rFonts w:ascii="Garamond" w:hAnsi="Garamond"/>
          <w:sz w:val="24"/>
          <w:szCs w:val="24"/>
          <w:u w:val="single"/>
        </w:rPr>
        <w:t>Counsel</w:t>
      </w:r>
      <w:r w:rsidR="00D835F8" w:rsidRPr="000A52E0">
        <w:rPr>
          <w:rFonts w:ascii="Garamond" w:hAnsi="Garamond"/>
          <w:sz w:val="24"/>
          <w:szCs w:val="24"/>
        </w:rPr>
        <w:t xml:space="preserve">: </w:t>
      </w:r>
      <w:r w:rsidR="00B86E8C" w:rsidRPr="000A52E0">
        <w:rPr>
          <w:rFonts w:ascii="Garamond" w:hAnsi="Garamond"/>
          <w:sz w:val="24"/>
          <w:szCs w:val="24"/>
        </w:rPr>
        <w:tab/>
      </w:r>
      <w:r w:rsidR="00D835F8" w:rsidRPr="000A52E0">
        <w:rPr>
          <w:rFonts w:ascii="Garamond" w:hAnsi="Garamond"/>
          <w:sz w:val="24"/>
          <w:szCs w:val="24"/>
        </w:rPr>
        <w:t>The retained law fi</w:t>
      </w:r>
      <w:r w:rsidRPr="000A52E0">
        <w:rPr>
          <w:rFonts w:ascii="Garamond" w:hAnsi="Garamond"/>
          <w:sz w:val="24"/>
          <w:szCs w:val="24"/>
        </w:rPr>
        <w:t xml:space="preserve">rm and its attorneys. </w:t>
      </w:r>
    </w:p>
    <w:p w14:paraId="4D932CE2" w14:textId="77777777" w:rsidR="006D77AE" w:rsidRPr="000A52E0" w:rsidRDefault="006D77AE" w:rsidP="00C9500A">
      <w:pPr>
        <w:spacing w:afterLines="80" w:after="192"/>
        <w:ind w:left="2160" w:hanging="2160"/>
        <w:jc w:val="both"/>
        <w:rPr>
          <w:rFonts w:ascii="Garamond" w:hAnsi="Garamond"/>
          <w:sz w:val="24"/>
          <w:szCs w:val="24"/>
        </w:rPr>
      </w:pPr>
      <w:r w:rsidRPr="000A52E0">
        <w:rPr>
          <w:rFonts w:ascii="Garamond" w:hAnsi="Garamond"/>
          <w:sz w:val="24"/>
          <w:szCs w:val="24"/>
          <w:u w:val="single"/>
        </w:rPr>
        <w:t>ESI</w:t>
      </w:r>
      <w:r w:rsidRPr="000A52E0">
        <w:rPr>
          <w:rFonts w:ascii="Garamond" w:hAnsi="Garamond"/>
          <w:sz w:val="24"/>
          <w:szCs w:val="24"/>
        </w:rPr>
        <w:t xml:space="preserve">: </w:t>
      </w:r>
      <w:r w:rsidRPr="000A52E0">
        <w:rPr>
          <w:rFonts w:ascii="Garamond" w:hAnsi="Garamond"/>
          <w:sz w:val="24"/>
          <w:szCs w:val="24"/>
        </w:rPr>
        <w:tab/>
        <w:t>Electronically Stored Information</w:t>
      </w:r>
      <w:r w:rsidR="000A52E0">
        <w:rPr>
          <w:rFonts w:ascii="Garamond" w:hAnsi="Garamond"/>
          <w:sz w:val="24"/>
          <w:szCs w:val="24"/>
        </w:rPr>
        <w:t>.</w:t>
      </w:r>
    </w:p>
    <w:p w14:paraId="222DB1B2" w14:textId="77777777" w:rsidR="006D77AE" w:rsidRPr="000A52E0" w:rsidRDefault="006D77AE" w:rsidP="00C9500A">
      <w:pPr>
        <w:spacing w:afterLines="80" w:after="192"/>
        <w:ind w:left="2160" w:hanging="2160"/>
        <w:jc w:val="both"/>
        <w:rPr>
          <w:rFonts w:ascii="Garamond" w:hAnsi="Garamond"/>
          <w:sz w:val="24"/>
          <w:szCs w:val="24"/>
        </w:rPr>
      </w:pPr>
      <w:r w:rsidRPr="000A52E0">
        <w:rPr>
          <w:rFonts w:ascii="Garamond" w:hAnsi="Garamond"/>
          <w:sz w:val="24"/>
          <w:szCs w:val="24"/>
          <w:u w:val="single"/>
        </w:rPr>
        <w:t>Handling Attorney</w:t>
      </w:r>
      <w:r w:rsidRPr="000A52E0">
        <w:rPr>
          <w:rFonts w:ascii="Garamond" w:hAnsi="Garamond"/>
          <w:sz w:val="24"/>
          <w:szCs w:val="24"/>
        </w:rPr>
        <w:t xml:space="preserve">: </w:t>
      </w:r>
      <w:r w:rsidRPr="000A52E0">
        <w:rPr>
          <w:rFonts w:ascii="Garamond" w:hAnsi="Garamond"/>
          <w:sz w:val="24"/>
          <w:szCs w:val="24"/>
        </w:rPr>
        <w:tab/>
        <w:t xml:space="preserve">The attorney </w:t>
      </w:r>
      <w:r w:rsidR="005462E3">
        <w:rPr>
          <w:rFonts w:ascii="Garamond" w:hAnsi="Garamond"/>
          <w:sz w:val="24"/>
          <w:szCs w:val="24"/>
        </w:rPr>
        <w:t xml:space="preserve">primarily </w:t>
      </w:r>
      <w:r w:rsidRPr="000A52E0">
        <w:rPr>
          <w:rFonts w:ascii="Garamond" w:hAnsi="Garamond"/>
          <w:sz w:val="24"/>
          <w:szCs w:val="24"/>
        </w:rPr>
        <w:t xml:space="preserve">responsible for </w:t>
      </w:r>
      <w:r w:rsidR="005462E3">
        <w:rPr>
          <w:rFonts w:ascii="Garamond" w:hAnsi="Garamond"/>
          <w:sz w:val="24"/>
          <w:szCs w:val="24"/>
        </w:rPr>
        <w:t xml:space="preserve">handling and supervising the Assignment and making </w:t>
      </w:r>
      <w:r w:rsidRPr="000A52E0">
        <w:rPr>
          <w:rFonts w:ascii="Garamond" w:hAnsi="Garamond"/>
          <w:sz w:val="24"/>
          <w:szCs w:val="24"/>
        </w:rPr>
        <w:t xml:space="preserve">strategic decisions. </w:t>
      </w:r>
    </w:p>
    <w:p w14:paraId="4E06BA1A" w14:textId="77777777" w:rsidR="006D77AE" w:rsidRPr="000A52E0" w:rsidRDefault="006D77AE" w:rsidP="00C9500A">
      <w:pPr>
        <w:spacing w:afterLines="80" w:after="192"/>
        <w:ind w:left="2160" w:hanging="2160"/>
        <w:jc w:val="both"/>
        <w:rPr>
          <w:rFonts w:ascii="Garamond" w:hAnsi="Garamond"/>
          <w:sz w:val="24"/>
          <w:szCs w:val="24"/>
        </w:rPr>
      </w:pPr>
      <w:r w:rsidRPr="000A52E0">
        <w:rPr>
          <w:rFonts w:ascii="Garamond" w:hAnsi="Garamond"/>
          <w:sz w:val="24"/>
          <w:szCs w:val="24"/>
          <w:u w:val="single"/>
        </w:rPr>
        <w:t>Insured</w:t>
      </w:r>
      <w:r w:rsidRPr="000A52E0">
        <w:rPr>
          <w:rFonts w:ascii="Garamond" w:hAnsi="Garamond"/>
          <w:sz w:val="24"/>
          <w:szCs w:val="24"/>
        </w:rPr>
        <w:t xml:space="preserve">: </w:t>
      </w:r>
      <w:r w:rsidRPr="000A52E0">
        <w:rPr>
          <w:rFonts w:ascii="Garamond" w:hAnsi="Garamond"/>
          <w:sz w:val="24"/>
          <w:szCs w:val="24"/>
        </w:rPr>
        <w:tab/>
        <w:t xml:space="preserve">The individual or entity to which AmTrust is providing </w:t>
      </w:r>
      <w:r w:rsidR="00CC0920">
        <w:rPr>
          <w:rFonts w:ascii="Garamond" w:hAnsi="Garamond"/>
          <w:sz w:val="24"/>
          <w:szCs w:val="24"/>
        </w:rPr>
        <w:t>defense</w:t>
      </w:r>
      <w:r w:rsidRPr="000A52E0">
        <w:rPr>
          <w:rFonts w:ascii="Garamond" w:hAnsi="Garamond"/>
          <w:sz w:val="24"/>
          <w:szCs w:val="24"/>
        </w:rPr>
        <w:t xml:space="preserve"> for the claim</w:t>
      </w:r>
      <w:r w:rsidR="00D30E38">
        <w:rPr>
          <w:rFonts w:ascii="Garamond" w:hAnsi="Garamond"/>
          <w:sz w:val="24"/>
          <w:szCs w:val="24"/>
        </w:rPr>
        <w:t>,</w:t>
      </w:r>
      <w:r w:rsidRPr="000A52E0">
        <w:rPr>
          <w:rFonts w:ascii="Garamond" w:hAnsi="Garamond"/>
          <w:sz w:val="24"/>
          <w:szCs w:val="24"/>
        </w:rPr>
        <w:t xml:space="preserve"> which is the subject of the Assignment. </w:t>
      </w:r>
    </w:p>
    <w:p w14:paraId="731E5960" w14:textId="164FEA81" w:rsidR="00010766" w:rsidRDefault="00357F09" w:rsidP="00C9500A">
      <w:pPr>
        <w:spacing w:afterLines="80" w:after="192"/>
        <w:ind w:left="2160" w:hanging="2160"/>
        <w:jc w:val="both"/>
        <w:rPr>
          <w:rFonts w:ascii="Garamond" w:hAnsi="Garamond"/>
          <w:sz w:val="24"/>
          <w:szCs w:val="24"/>
        </w:rPr>
      </w:pPr>
      <w:r w:rsidRPr="000A52E0">
        <w:rPr>
          <w:rFonts w:ascii="Garamond" w:hAnsi="Garamond"/>
          <w:sz w:val="24"/>
          <w:szCs w:val="24"/>
          <w:u w:val="single"/>
        </w:rPr>
        <w:t>LMU</w:t>
      </w:r>
      <w:r w:rsidR="00D835F8" w:rsidRPr="000A52E0">
        <w:rPr>
          <w:rFonts w:ascii="Garamond" w:hAnsi="Garamond"/>
          <w:sz w:val="24"/>
          <w:szCs w:val="24"/>
        </w:rPr>
        <w:t xml:space="preserve">: </w:t>
      </w:r>
      <w:r w:rsidR="00B86E8C" w:rsidRPr="000A52E0">
        <w:rPr>
          <w:rFonts w:ascii="Garamond" w:hAnsi="Garamond"/>
          <w:sz w:val="24"/>
          <w:szCs w:val="24"/>
        </w:rPr>
        <w:tab/>
      </w:r>
      <w:r w:rsidR="000A52E0">
        <w:rPr>
          <w:rFonts w:ascii="Garamond" w:hAnsi="Garamond"/>
          <w:sz w:val="24"/>
          <w:szCs w:val="24"/>
        </w:rPr>
        <w:t>AmTrust</w:t>
      </w:r>
      <w:r w:rsidR="00B86E8C" w:rsidRPr="000A52E0">
        <w:rPr>
          <w:rFonts w:ascii="Garamond" w:hAnsi="Garamond"/>
          <w:sz w:val="24"/>
          <w:szCs w:val="24"/>
        </w:rPr>
        <w:t xml:space="preserve"> </w:t>
      </w:r>
      <w:r w:rsidR="00D835F8" w:rsidRPr="000A52E0">
        <w:rPr>
          <w:rFonts w:ascii="Garamond" w:hAnsi="Garamond"/>
          <w:sz w:val="24"/>
          <w:szCs w:val="24"/>
        </w:rPr>
        <w:t>Litigation Management Unit</w:t>
      </w:r>
      <w:r w:rsidR="000A52E0">
        <w:rPr>
          <w:rFonts w:ascii="Garamond" w:hAnsi="Garamond"/>
          <w:sz w:val="24"/>
          <w:szCs w:val="24"/>
        </w:rPr>
        <w:t>, which</w:t>
      </w:r>
      <w:r w:rsidR="00D835F8" w:rsidRPr="000A52E0">
        <w:rPr>
          <w:rFonts w:ascii="Garamond" w:hAnsi="Garamond"/>
          <w:sz w:val="24"/>
          <w:szCs w:val="24"/>
        </w:rPr>
        <w:t xml:space="preserve"> </w:t>
      </w:r>
      <w:r w:rsidR="00B86E8C" w:rsidRPr="000A52E0">
        <w:rPr>
          <w:rFonts w:ascii="Garamond" w:hAnsi="Garamond"/>
          <w:sz w:val="24"/>
          <w:szCs w:val="24"/>
        </w:rPr>
        <w:t xml:space="preserve">is </w:t>
      </w:r>
      <w:r w:rsidR="00D835F8" w:rsidRPr="000A52E0">
        <w:rPr>
          <w:rFonts w:ascii="Garamond" w:hAnsi="Garamond"/>
          <w:sz w:val="24"/>
          <w:szCs w:val="24"/>
        </w:rPr>
        <w:t>responsible for overseeing</w:t>
      </w:r>
      <w:r w:rsidR="00B86E8C" w:rsidRPr="000A52E0">
        <w:rPr>
          <w:rFonts w:ascii="Garamond" w:hAnsi="Garamond"/>
          <w:sz w:val="24"/>
          <w:szCs w:val="24"/>
        </w:rPr>
        <w:t xml:space="preserve"> </w:t>
      </w:r>
      <w:r w:rsidR="000D6CE4" w:rsidRPr="0031555F">
        <w:rPr>
          <w:rFonts w:ascii="Garamond" w:hAnsi="Garamond"/>
          <w:sz w:val="24"/>
          <w:szCs w:val="24"/>
        </w:rPr>
        <w:t>litigation management, including</w:t>
      </w:r>
      <w:r w:rsidR="000D6CE4">
        <w:rPr>
          <w:rFonts w:ascii="Garamond" w:hAnsi="Garamond"/>
          <w:sz w:val="24"/>
          <w:szCs w:val="24"/>
        </w:rPr>
        <w:t xml:space="preserve"> </w:t>
      </w:r>
      <w:r w:rsidR="00B86E8C" w:rsidRPr="000A52E0">
        <w:rPr>
          <w:rFonts w:ascii="Garamond" w:hAnsi="Garamond"/>
          <w:sz w:val="24"/>
          <w:szCs w:val="24"/>
        </w:rPr>
        <w:t xml:space="preserve">compliance with AmTrust </w:t>
      </w:r>
      <w:r w:rsidR="000A52E0">
        <w:rPr>
          <w:rFonts w:ascii="Garamond" w:hAnsi="Garamond"/>
          <w:sz w:val="24"/>
          <w:szCs w:val="24"/>
        </w:rPr>
        <w:t>Counsel L</w:t>
      </w:r>
      <w:r w:rsidR="00B86E8C" w:rsidRPr="000A52E0">
        <w:rPr>
          <w:rFonts w:ascii="Garamond" w:hAnsi="Garamond"/>
          <w:sz w:val="24"/>
          <w:szCs w:val="24"/>
        </w:rPr>
        <w:t xml:space="preserve">itigation </w:t>
      </w:r>
      <w:r w:rsidR="000A52E0">
        <w:rPr>
          <w:rFonts w:ascii="Garamond" w:hAnsi="Garamond"/>
          <w:sz w:val="24"/>
          <w:szCs w:val="24"/>
        </w:rPr>
        <w:t>M</w:t>
      </w:r>
      <w:r w:rsidR="00B86E8C" w:rsidRPr="000A52E0">
        <w:rPr>
          <w:rFonts w:ascii="Garamond" w:hAnsi="Garamond"/>
          <w:sz w:val="24"/>
          <w:szCs w:val="24"/>
        </w:rPr>
        <w:t xml:space="preserve">anagement </w:t>
      </w:r>
      <w:r w:rsidR="000A52E0">
        <w:rPr>
          <w:rFonts w:ascii="Garamond" w:hAnsi="Garamond"/>
          <w:sz w:val="24"/>
          <w:szCs w:val="24"/>
        </w:rPr>
        <w:t>G</w:t>
      </w:r>
      <w:r w:rsidR="00B86E8C" w:rsidRPr="000A52E0">
        <w:rPr>
          <w:rFonts w:ascii="Garamond" w:hAnsi="Garamond"/>
          <w:sz w:val="24"/>
          <w:szCs w:val="24"/>
        </w:rPr>
        <w:t>uidelines</w:t>
      </w:r>
      <w:r w:rsidR="000D6CE4">
        <w:rPr>
          <w:rFonts w:ascii="Garamond" w:hAnsi="Garamond"/>
          <w:sz w:val="24"/>
          <w:szCs w:val="24"/>
        </w:rPr>
        <w:t xml:space="preserve">. </w:t>
      </w:r>
      <w:r w:rsidR="00010766">
        <w:rPr>
          <w:rFonts w:ascii="Garamond" w:hAnsi="Garamond"/>
          <w:sz w:val="24"/>
          <w:szCs w:val="24"/>
        </w:rPr>
        <w:t xml:space="preserve">Communications to the LMU </w:t>
      </w:r>
      <w:r w:rsidR="000A52E0">
        <w:rPr>
          <w:rFonts w:ascii="Garamond" w:hAnsi="Garamond"/>
          <w:sz w:val="24"/>
          <w:szCs w:val="24"/>
        </w:rPr>
        <w:t>shall</w:t>
      </w:r>
      <w:r w:rsidR="00B86E8C" w:rsidRPr="000A52E0">
        <w:rPr>
          <w:rFonts w:ascii="Garamond" w:hAnsi="Garamond"/>
          <w:sz w:val="24"/>
          <w:szCs w:val="24"/>
        </w:rPr>
        <w:t xml:space="preserve"> be dire</w:t>
      </w:r>
      <w:r w:rsidR="00CD2195" w:rsidRPr="000A52E0">
        <w:rPr>
          <w:rFonts w:ascii="Garamond" w:hAnsi="Garamond"/>
          <w:sz w:val="24"/>
          <w:szCs w:val="24"/>
        </w:rPr>
        <w:t xml:space="preserve">cted to </w:t>
      </w:r>
      <w:hyperlink r:id="rId15" w:history="1">
        <w:r w:rsidR="00010766" w:rsidRPr="00074978">
          <w:rPr>
            <w:rStyle w:val="Hyperlink"/>
            <w:rFonts w:ascii="Garamond" w:hAnsi="Garamond"/>
            <w:sz w:val="24"/>
            <w:szCs w:val="24"/>
          </w:rPr>
          <w:t>LitigationManagement@amtrustgroup.com</w:t>
        </w:r>
      </w:hyperlink>
      <w:r w:rsidR="00010766">
        <w:rPr>
          <w:rFonts w:ascii="Garamond" w:hAnsi="Garamond"/>
          <w:sz w:val="24"/>
          <w:szCs w:val="24"/>
        </w:rPr>
        <w:t>.</w:t>
      </w:r>
    </w:p>
    <w:p w14:paraId="6E57A139" w14:textId="77777777" w:rsidR="00B208B2" w:rsidRDefault="00C86ECA" w:rsidP="00C9500A">
      <w:pPr>
        <w:spacing w:afterLines="80" w:after="192"/>
        <w:ind w:left="2160" w:hanging="2160"/>
        <w:jc w:val="both"/>
        <w:rPr>
          <w:rFonts w:ascii="Garamond" w:hAnsi="Garamond"/>
          <w:sz w:val="24"/>
          <w:szCs w:val="24"/>
          <w:u w:val="single"/>
        </w:rPr>
      </w:pPr>
      <w:r w:rsidRPr="0031555F">
        <w:rPr>
          <w:rFonts w:ascii="Garamond" w:hAnsi="Garamond"/>
          <w:sz w:val="24"/>
          <w:szCs w:val="24"/>
          <w:u w:val="single"/>
        </w:rPr>
        <w:t>POPP Address</w:t>
      </w:r>
      <w:r w:rsidRPr="00C86ECA">
        <w:rPr>
          <w:rFonts w:ascii="Garamond" w:hAnsi="Garamond"/>
          <w:sz w:val="24"/>
          <w:szCs w:val="24"/>
        </w:rPr>
        <w:t>:</w:t>
      </w:r>
      <w:r>
        <w:rPr>
          <w:rFonts w:ascii="Garamond" w:hAnsi="Garamond"/>
          <w:sz w:val="24"/>
          <w:szCs w:val="24"/>
        </w:rPr>
        <w:tab/>
        <w:t xml:space="preserve">The </w:t>
      </w:r>
      <w:r w:rsidR="005D300C">
        <w:rPr>
          <w:rFonts w:ascii="Garamond" w:hAnsi="Garamond"/>
          <w:sz w:val="24"/>
          <w:szCs w:val="24"/>
        </w:rPr>
        <w:t>e</w:t>
      </w:r>
      <w:r>
        <w:rPr>
          <w:rFonts w:ascii="Garamond" w:hAnsi="Garamond"/>
          <w:sz w:val="24"/>
          <w:szCs w:val="24"/>
        </w:rPr>
        <w:t>-</w:t>
      </w:r>
      <w:r w:rsidR="00E11389">
        <w:rPr>
          <w:rFonts w:ascii="Garamond" w:hAnsi="Garamond"/>
          <w:sz w:val="24"/>
          <w:szCs w:val="24"/>
        </w:rPr>
        <w:t>m</w:t>
      </w:r>
      <w:r>
        <w:rPr>
          <w:rFonts w:ascii="Garamond" w:hAnsi="Garamond"/>
          <w:sz w:val="24"/>
          <w:szCs w:val="24"/>
        </w:rPr>
        <w:t>ail address provided for communications</w:t>
      </w:r>
      <w:r w:rsidR="006A607E">
        <w:rPr>
          <w:rFonts w:ascii="Garamond" w:hAnsi="Garamond"/>
          <w:sz w:val="24"/>
          <w:szCs w:val="24"/>
        </w:rPr>
        <w:t>, documents and reporting</w:t>
      </w:r>
      <w:r>
        <w:rPr>
          <w:rFonts w:ascii="Garamond" w:hAnsi="Garamond"/>
          <w:sz w:val="24"/>
          <w:szCs w:val="24"/>
        </w:rPr>
        <w:t xml:space="preserve"> to specific AmTrust Claims Offices.</w:t>
      </w:r>
    </w:p>
    <w:p w14:paraId="32D0F088" w14:textId="77777777" w:rsidR="00D30E38" w:rsidRDefault="00D30E38" w:rsidP="00C9500A">
      <w:pPr>
        <w:spacing w:afterLines="80" w:after="192"/>
        <w:ind w:left="2160" w:hanging="2160"/>
        <w:jc w:val="both"/>
        <w:rPr>
          <w:rFonts w:ascii="Garamond" w:hAnsi="Garamond"/>
          <w:sz w:val="24"/>
          <w:szCs w:val="24"/>
        </w:rPr>
      </w:pPr>
      <w:r w:rsidRPr="000A52E0">
        <w:rPr>
          <w:rFonts w:ascii="Garamond" w:hAnsi="Garamond"/>
          <w:sz w:val="24"/>
          <w:szCs w:val="24"/>
          <w:u w:val="single"/>
        </w:rPr>
        <w:lastRenderedPageBreak/>
        <w:t>Supervisor</w:t>
      </w:r>
      <w:r w:rsidRPr="000A52E0">
        <w:rPr>
          <w:rFonts w:ascii="Garamond" w:hAnsi="Garamond"/>
          <w:sz w:val="24"/>
          <w:szCs w:val="24"/>
        </w:rPr>
        <w:t xml:space="preserve">: </w:t>
      </w:r>
      <w:r w:rsidRPr="000A52E0">
        <w:rPr>
          <w:rFonts w:ascii="Garamond" w:hAnsi="Garamond"/>
          <w:sz w:val="24"/>
          <w:szCs w:val="24"/>
        </w:rPr>
        <w:tab/>
        <w:t xml:space="preserve">The individual to whom the </w:t>
      </w:r>
      <w:r w:rsidR="001F5498">
        <w:rPr>
          <w:rFonts w:ascii="Garamond" w:hAnsi="Garamond"/>
          <w:sz w:val="24"/>
          <w:szCs w:val="24"/>
        </w:rPr>
        <w:t>Claims Professional</w:t>
      </w:r>
      <w:r w:rsidRPr="000A52E0">
        <w:rPr>
          <w:rFonts w:ascii="Garamond" w:hAnsi="Garamond"/>
          <w:sz w:val="24"/>
          <w:szCs w:val="24"/>
        </w:rPr>
        <w:t xml:space="preserve"> directly reports.</w:t>
      </w:r>
    </w:p>
    <w:p w14:paraId="14A86FBE" w14:textId="77777777" w:rsidR="000D6CE4" w:rsidRDefault="000D6CE4" w:rsidP="00C9500A">
      <w:pPr>
        <w:spacing w:after="16" w:line="240" w:lineRule="auto"/>
        <w:ind w:left="2160" w:hanging="2160"/>
        <w:jc w:val="both"/>
        <w:rPr>
          <w:rFonts w:ascii="Garamond" w:hAnsi="Garamond"/>
          <w:sz w:val="24"/>
          <w:szCs w:val="24"/>
        </w:rPr>
      </w:pPr>
      <w:r w:rsidRPr="0031555F">
        <w:rPr>
          <w:rFonts w:ascii="Garamond" w:hAnsi="Garamond"/>
          <w:sz w:val="24"/>
          <w:szCs w:val="24"/>
          <w:u w:val="single"/>
        </w:rPr>
        <w:t>UTBMS</w:t>
      </w:r>
      <w:r w:rsidR="0031555F">
        <w:rPr>
          <w:rFonts w:ascii="Garamond" w:hAnsi="Garamond"/>
          <w:sz w:val="24"/>
          <w:szCs w:val="24"/>
          <w:u w:val="single"/>
        </w:rPr>
        <w:t xml:space="preserve"> Codes</w:t>
      </w:r>
      <w:r w:rsidRPr="0031555F">
        <w:rPr>
          <w:rFonts w:ascii="Garamond" w:hAnsi="Garamond"/>
          <w:sz w:val="24"/>
          <w:szCs w:val="24"/>
        </w:rPr>
        <w:t>:</w:t>
      </w:r>
      <w:r>
        <w:rPr>
          <w:rFonts w:ascii="Garamond" w:hAnsi="Garamond"/>
          <w:sz w:val="24"/>
          <w:szCs w:val="24"/>
        </w:rPr>
        <w:tab/>
        <w:t>The Uniform Task-Based Management System codes categorized to assist in the billing and invoicing of legal services.</w:t>
      </w:r>
    </w:p>
    <w:p w14:paraId="1CD399CD" w14:textId="77777777" w:rsidR="00397BE6" w:rsidRDefault="00397BE6" w:rsidP="00C9500A">
      <w:pPr>
        <w:spacing w:after="16" w:line="240" w:lineRule="auto"/>
        <w:ind w:left="2160" w:hanging="2160"/>
        <w:jc w:val="both"/>
        <w:rPr>
          <w:rFonts w:ascii="Garamond" w:hAnsi="Garamond"/>
          <w:sz w:val="24"/>
          <w:szCs w:val="24"/>
        </w:rPr>
      </w:pPr>
    </w:p>
    <w:p w14:paraId="7CC015C6" w14:textId="77777777" w:rsidR="00397BE6" w:rsidRPr="000A52E0" w:rsidRDefault="00397BE6" w:rsidP="00C9500A">
      <w:pPr>
        <w:spacing w:after="16" w:line="240" w:lineRule="auto"/>
        <w:jc w:val="both"/>
        <w:rPr>
          <w:rFonts w:ascii="Garamond" w:hAnsi="Garamond"/>
          <w:sz w:val="24"/>
          <w:szCs w:val="24"/>
        </w:rPr>
      </w:pPr>
    </w:p>
    <w:p w14:paraId="701057FE" w14:textId="77777777" w:rsidR="00544B37" w:rsidRPr="00D12E72" w:rsidRDefault="008F059B" w:rsidP="00C9500A">
      <w:pPr>
        <w:spacing w:after="16" w:line="240" w:lineRule="auto"/>
        <w:jc w:val="both"/>
        <w:rPr>
          <w:b/>
        </w:rPr>
      </w:pPr>
      <w:r w:rsidRPr="00DC63F7">
        <w:rPr>
          <w:rFonts w:ascii="Garamond" w:hAnsi="Garamond"/>
          <w:b/>
          <w:sz w:val="28"/>
          <w:szCs w:val="28"/>
        </w:rPr>
        <w:t>Communications with AmTrust and Required Documentation</w:t>
      </w:r>
    </w:p>
    <w:p w14:paraId="3E0CB046" w14:textId="77777777" w:rsidR="00397BE6" w:rsidRDefault="00397BE6" w:rsidP="00C9500A">
      <w:pPr>
        <w:spacing w:after="16" w:line="240" w:lineRule="auto"/>
        <w:jc w:val="both"/>
        <w:rPr>
          <w:rFonts w:ascii="Garamond" w:hAnsi="Garamond"/>
          <w:b/>
          <w:sz w:val="24"/>
          <w:szCs w:val="24"/>
        </w:rPr>
      </w:pPr>
    </w:p>
    <w:p w14:paraId="07D330CB" w14:textId="6307C6D4" w:rsidR="006D77AE" w:rsidRPr="00D12E72" w:rsidRDefault="008F059B" w:rsidP="00C9500A">
      <w:pPr>
        <w:spacing w:after="16" w:line="240" w:lineRule="auto"/>
        <w:jc w:val="both"/>
        <w:rPr>
          <w:rFonts w:ascii="Garamond" w:eastAsia="Times New Roman" w:hAnsi="Garamond" w:cs="Times New Roman"/>
          <w:sz w:val="24"/>
          <w:szCs w:val="24"/>
        </w:rPr>
      </w:pPr>
      <w:r w:rsidRPr="00DC63F7">
        <w:rPr>
          <w:rFonts w:ascii="Garamond" w:hAnsi="Garamond"/>
          <w:sz w:val="24"/>
          <w:szCs w:val="24"/>
          <w:u w:val="single"/>
        </w:rPr>
        <w:t>Written Communication (e</w:t>
      </w:r>
      <w:r w:rsidR="005D300C">
        <w:rPr>
          <w:rFonts w:ascii="Garamond" w:hAnsi="Garamond"/>
          <w:sz w:val="24"/>
          <w:szCs w:val="24"/>
          <w:u w:val="single"/>
        </w:rPr>
        <w:t>-</w:t>
      </w:r>
      <w:r w:rsidRPr="00DC63F7">
        <w:rPr>
          <w:rFonts w:ascii="Garamond" w:hAnsi="Garamond"/>
          <w:sz w:val="24"/>
          <w:szCs w:val="24"/>
          <w:u w:val="single"/>
        </w:rPr>
        <w:t>mail preferred)</w:t>
      </w:r>
      <w:r>
        <w:rPr>
          <w:rFonts w:ascii="Garamond" w:hAnsi="Garamond"/>
          <w:sz w:val="24"/>
          <w:szCs w:val="24"/>
        </w:rPr>
        <w:t xml:space="preserve">: </w:t>
      </w:r>
      <w:r w:rsidR="006D77AE" w:rsidRPr="00D12E72">
        <w:rPr>
          <w:rFonts w:ascii="Garamond" w:hAnsi="Garamond"/>
          <w:sz w:val="24"/>
          <w:szCs w:val="24"/>
        </w:rPr>
        <w:t xml:space="preserve">AmTrust strives to be a paperless company and </w:t>
      </w:r>
      <w:r w:rsidR="00642210">
        <w:rPr>
          <w:rFonts w:ascii="Garamond" w:hAnsi="Garamond"/>
          <w:sz w:val="24"/>
          <w:szCs w:val="24"/>
        </w:rPr>
        <w:t>requires</w:t>
      </w:r>
      <w:r w:rsidR="00642210" w:rsidRPr="00D12E72">
        <w:rPr>
          <w:rFonts w:ascii="Garamond" w:hAnsi="Garamond"/>
          <w:sz w:val="24"/>
          <w:szCs w:val="24"/>
        </w:rPr>
        <w:t xml:space="preserve"> </w:t>
      </w:r>
      <w:r w:rsidR="006D77AE" w:rsidRPr="00D12E72">
        <w:rPr>
          <w:rFonts w:ascii="Garamond" w:hAnsi="Garamond"/>
          <w:sz w:val="24"/>
          <w:szCs w:val="24"/>
        </w:rPr>
        <w:t xml:space="preserve">that written materials be </w:t>
      </w:r>
      <w:r w:rsidR="00BA57EA">
        <w:rPr>
          <w:rFonts w:ascii="Garamond" w:hAnsi="Garamond"/>
          <w:sz w:val="24"/>
          <w:szCs w:val="24"/>
        </w:rPr>
        <w:t>conveyed</w:t>
      </w:r>
      <w:r w:rsidR="006D77AE" w:rsidRPr="00D12E72">
        <w:rPr>
          <w:rFonts w:ascii="Garamond" w:hAnsi="Garamond"/>
          <w:sz w:val="24"/>
          <w:szCs w:val="24"/>
        </w:rPr>
        <w:t xml:space="preserve"> via e</w:t>
      </w:r>
      <w:r w:rsidR="005D300C">
        <w:rPr>
          <w:rFonts w:ascii="Garamond" w:hAnsi="Garamond"/>
          <w:sz w:val="24"/>
          <w:szCs w:val="24"/>
        </w:rPr>
        <w:t>-</w:t>
      </w:r>
      <w:r w:rsidR="006D77AE" w:rsidRPr="00D12E72">
        <w:rPr>
          <w:rFonts w:ascii="Garamond" w:hAnsi="Garamond"/>
          <w:sz w:val="24"/>
          <w:szCs w:val="24"/>
        </w:rPr>
        <w:t xml:space="preserve">mail. </w:t>
      </w:r>
      <w:r w:rsidR="006D77AE" w:rsidRPr="00D12E72">
        <w:rPr>
          <w:rFonts w:ascii="Garamond" w:eastAsia="Times New Roman" w:hAnsi="Garamond" w:cs="Times New Roman"/>
          <w:sz w:val="24"/>
          <w:szCs w:val="24"/>
        </w:rPr>
        <w:t xml:space="preserve">Counsel </w:t>
      </w:r>
      <w:r w:rsidR="003278F8">
        <w:rPr>
          <w:rFonts w:ascii="Garamond" w:eastAsia="Times New Roman" w:hAnsi="Garamond" w:cs="Times New Roman"/>
          <w:sz w:val="24"/>
          <w:szCs w:val="24"/>
        </w:rPr>
        <w:t xml:space="preserve">must </w:t>
      </w:r>
      <w:r w:rsidR="006D77AE" w:rsidRPr="00D12E72">
        <w:rPr>
          <w:rFonts w:ascii="Garamond" w:eastAsia="Times New Roman" w:hAnsi="Garamond" w:cs="Times New Roman"/>
          <w:sz w:val="24"/>
          <w:szCs w:val="24"/>
        </w:rPr>
        <w:t xml:space="preserve">copy the </w:t>
      </w:r>
      <w:r w:rsidR="00D9333D">
        <w:rPr>
          <w:rFonts w:ascii="Garamond" w:eastAsia="Times New Roman" w:hAnsi="Garamond" w:cs="Times New Roman"/>
          <w:sz w:val="24"/>
          <w:szCs w:val="24"/>
        </w:rPr>
        <w:t xml:space="preserve">Claims Professional and the </w:t>
      </w:r>
      <w:r w:rsidR="006D77AE" w:rsidRPr="00D12E72">
        <w:rPr>
          <w:rFonts w:ascii="Garamond" w:eastAsia="Times New Roman" w:hAnsi="Garamond" w:cs="Times New Roman"/>
          <w:sz w:val="24"/>
          <w:szCs w:val="24"/>
        </w:rPr>
        <w:t>appropriate claims mailbox</w:t>
      </w:r>
      <w:r w:rsidR="00E22F28">
        <w:rPr>
          <w:rFonts w:ascii="Garamond" w:eastAsia="Times New Roman" w:hAnsi="Garamond" w:cs="Times New Roman"/>
          <w:sz w:val="24"/>
          <w:szCs w:val="24"/>
        </w:rPr>
        <w:t xml:space="preserve"> (POPP Address)</w:t>
      </w:r>
      <w:r w:rsidR="006D77AE" w:rsidRPr="00D12E72">
        <w:rPr>
          <w:rFonts w:ascii="Garamond" w:eastAsia="Times New Roman" w:hAnsi="Garamond" w:cs="Times New Roman"/>
          <w:sz w:val="24"/>
          <w:szCs w:val="24"/>
        </w:rPr>
        <w:t xml:space="preserve"> </w:t>
      </w:r>
      <w:r w:rsidR="00351430" w:rsidRPr="00D12E72">
        <w:rPr>
          <w:rFonts w:ascii="Garamond" w:eastAsia="Times New Roman" w:hAnsi="Garamond" w:cs="Times New Roman"/>
          <w:sz w:val="24"/>
          <w:szCs w:val="24"/>
        </w:rPr>
        <w:t>to ensure delivery of</w:t>
      </w:r>
      <w:r w:rsidR="006D77AE" w:rsidRPr="00D12E72">
        <w:rPr>
          <w:rFonts w:ascii="Garamond" w:eastAsia="Times New Roman" w:hAnsi="Garamond" w:cs="Times New Roman"/>
          <w:sz w:val="24"/>
          <w:szCs w:val="24"/>
        </w:rPr>
        <w:t xml:space="preserve"> all communication</w:t>
      </w:r>
      <w:r w:rsidR="00CD2195" w:rsidRPr="00D12E72">
        <w:rPr>
          <w:rFonts w:ascii="Garamond" w:eastAsia="Times New Roman" w:hAnsi="Garamond" w:cs="Times New Roman"/>
          <w:sz w:val="24"/>
          <w:szCs w:val="24"/>
        </w:rPr>
        <w:t>s</w:t>
      </w:r>
      <w:r w:rsidR="00351430" w:rsidRPr="00D12E72">
        <w:rPr>
          <w:rFonts w:ascii="Garamond" w:eastAsia="Times New Roman" w:hAnsi="Garamond" w:cs="Times New Roman"/>
          <w:sz w:val="24"/>
          <w:szCs w:val="24"/>
        </w:rPr>
        <w:t>, documents</w:t>
      </w:r>
      <w:r w:rsidR="006D77AE" w:rsidRPr="00D12E72">
        <w:rPr>
          <w:rFonts w:ascii="Garamond" w:eastAsia="Times New Roman" w:hAnsi="Garamond" w:cs="Times New Roman"/>
          <w:sz w:val="24"/>
          <w:szCs w:val="24"/>
        </w:rPr>
        <w:t xml:space="preserve"> and reporting. The </w:t>
      </w:r>
      <w:r w:rsidR="00E22F28">
        <w:rPr>
          <w:rFonts w:ascii="Garamond" w:eastAsia="Times New Roman" w:hAnsi="Garamond" w:cs="Times New Roman"/>
          <w:sz w:val="24"/>
          <w:szCs w:val="24"/>
        </w:rPr>
        <w:t>a</w:t>
      </w:r>
      <w:r w:rsidR="006D77AE" w:rsidRPr="00D12E72">
        <w:rPr>
          <w:rFonts w:ascii="Garamond" w:eastAsia="Times New Roman" w:hAnsi="Garamond" w:cs="Times New Roman"/>
          <w:sz w:val="24"/>
          <w:szCs w:val="24"/>
        </w:rPr>
        <w:t>ddress is determined by the office of th</w:t>
      </w:r>
      <w:r w:rsidR="00351430" w:rsidRPr="00D12E72">
        <w:rPr>
          <w:rFonts w:ascii="Garamond" w:eastAsia="Times New Roman" w:hAnsi="Garamond" w:cs="Times New Roman"/>
          <w:sz w:val="24"/>
          <w:szCs w:val="24"/>
        </w:rPr>
        <w:t xml:space="preserve">e assigned </w:t>
      </w:r>
      <w:r w:rsidR="001F5498">
        <w:rPr>
          <w:rFonts w:ascii="Garamond" w:eastAsia="Times New Roman" w:hAnsi="Garamond" w:cs="Times New Roman"/>
          <w:sz w:val="24"/>
          <w:szCs w:val="24"/>
        </w:rPr>
        <w:t>Claims Professional</w:t>
      </w:r>
      <w:r w:rsidR="00351430" w:rsidRPr="00D12E72">
        <w:rPr>
          <w:rFonts w:ascii="Garamond" w:eastAsia="Times New Roman" w:hAnsi="Garamond" w:cs="Times New Roman"/>
          <w:sz w:val="24"/>
          <w:szCs w:val="24"/>
        </w:rPr>
        <w:t xml:space="preserve">. The various POPP </w:t>
      </w:r>
      <w:r w:rsidR="008934EB">
        <w:rPr>
          <w:rFonts w:ascii="Garamond" w:eastAsia="Times New Roman" w:hAnsi="Garamond" w:cs="Times New Roman"/>
          <w:sz w:val="24"/>
          <w:szCs w:val="24"/>
        </w:rPr>
        <w:t>A</w:t>
      </w:r>
      <w:r w:rsidR="00351430" w:rsidRPr="00D12E72">
        <w:rPr>
          <w:rFonts w:ascii="Garamond" w:eastAsia="Times New Roman" w:hAnsi="Garamond" w:cs="Times New Roman"/>
          <w:sz w:val="24"/>
          <w:szCs w:val="24"/>
        </w:rPr>
        <w:t>ddresses are</w:t>
      </w:r>
      <w:r w:rsidR="00C86ECA">
        <w:rPr>
          <w:rFonts w:ascii="Garamond" w:eastAsia="Times New Roman" w:hAnsi="Garamond" w:cs="Times New Roman"/>
          <w:sz w:val="24"/>
          <w:szCs w:val="24"/>
        </w:rPr>
        <w:t xml:space="preserve"> </w:t>
      </w:r>
      <w:r w:rsidR="00351430" w:rsidRPr="00D12E72">
        <w:rPr>
          <w:rFonts w:ascii="Garamond" w:eastAsia="Times New Roman" w:hAnsi="Garamond" w:cs="Times New Roman"/>
          <w:sz w:val="24"/>
          <w:szCs w:val="24"/>
        </w:rPr>
        <w:t>listed below.</w:t>
      </w:r>
    </w:p>
    <w:p w14:paraId="4C039A89" w14:textId="77777777" w:rsidR="00C03E98" w:rsidRDefault="00C03E98" w:rsidP="00C9500A">
      <w:pPr>
        <w:spacing w:after="16" w:line="240" w:lineRule="auto"/>
        <w:jc w:val="both"/>
        <w:rPr>
          <w:rFonts w:ascii="Garamond" w:eastAsia="Times New Roman" w:hAnsi="Garamond" w:cs="Times New Roman"/>
          <w:sz w:val="24"/>
          <w:szCs w:val="24"/>
          <w:highlight w:val="yellow"/>
        </w:rPr>
      </w:pPr>
    </w:p>
    <w:p w14:paraId="414C5BDA" w14:textId="77777777" w:rsidR="00D102F0" w:rsidRPr="000A52E0" w:rsidRDefault="00D102F0" w:rsidP="00C9500A">
      <w:pPr>
        <w:spacing w:after="16" w:line="240" w:lineRule="auto"/>
        <w:jc w:val="both"/>
        <w:rPr>
          <w:rFonts w:ascii="Garamond" w:eastAsia="Times New Roman" w:hAnsi="Garamond" w:cs="Times New Roman"/>
          <w:sz w:val="24"/>
          <w:szCs w:val="24"/>
          <w:u w:val="single"/>
        </w:rPr>
      </w:pPr>
      <w:r w:rsidRPr="000A52E0">
        <w:rPr>
          <w:rFonts w:ascii="Garamond" w:eastAsia="Times New Roman" w:hAnsi="Garamond" w:cs="Times New Roman"/>
          <w:sz w:val="24"/>
          <w:szCs w:val="24"/>
          <w:u w:val="single"/>
        </w:rPr>
        <w:t>Office</w:t>
      </w:r>
      <w:r w:rsidRPr="00E30436">
        <w:rPr>
          <w:rFonts w:ascii="Garamond" w:eastAsia="Times New Roman" w:hAnsi="Garamond" w:cs="Times New Roman"/>
          <w:sz w:val="24"/>
          <w:szCs w:val="24"/>
        </w:rPr>
        <w:tab/>
      </w:r>
      <w:r w:rsidRPr="00E30436">
        <w:rPr>
          <w:rFonts w:ascii="Garamond" w:eastAsia="Times New Roman" w:hAnsi="Garamond" w:cs="Times New Roman"/>
          <w:sz w:val="24"/>
          <w:szCs w:val="24"/>
        </w:rPr>
        <w:tab/>
      </w:r>
      <w:r w:rsidRPr="00E30436">
        <w:rPr>
          <w:rFonts w:ascii="Garamond" w:eastAsia="Times New Roman" w:hAnsi="Garamond" w:cs="Times New Roman"/>
          <w:sz w:val="24"/>
          <w:szCs w:val="24"/>
        </w:rPr>
        <w:tab/>
      </w:r>
      <w:r w:rsidRPr="000A52E0">
        <w:rPr>
          <w:rFonts w:ascii="Garamond" w:eastAsia="Times New Roman" w:hAnsi="Garamond" w:cs="Times New Roman"/>
          <w:sz w:val="24"/>
          <w:szCs w:val="24"/>
          <w:u w:val="single"/>
        </w:rPr>
        <w:t>E-</w:t>
      </w:r>
      <w:r w:rsidR="005D300C">
        <w:rPr>
          <w:rFonts w:ascii="Garamond" w:eastAsia="Times New Roman" w:hAnsi="Garamond" w:cs="Times New Roman"/>
          <w:sz w:val="24"/>
          <w:szCs w:val="24"/>
          <w:u w:val="single"/>
        </w:rPr>
        <w:t>M</w:t>
      </w:r>
      <w:r w:rsidRPr="000A52E0">
        <w:rPr>
          <w:rFonts w:ascii="Garamond" w:eastAsia="Times New Roman" w:hAnsi="Garamond" w:cs="Times New Roman"/>
          <w:sz w:val="24"/>
          <w:szCs w:val="24"/>
          <w:u w:val="single"/>
        </w:rPr>
        <w:t>ail Address</w:t>
      </w:r>
    </w:p>
    <w:p w14:paraId="296C8B1F" w14:textId="77777777" w:rsidR="00D102F0" w:rsidRPr="000A52E0" w:rsidRDefault="00D102F0" w:rsidP="00C9500A">
      <w:pPr>
        <w:spacing w:after="16" w:line="240" w:lineRule="auto"/>
        <w:ind w:left="720"/>
        <w:jc w:val="both"/>
        <w:rPr>
          <w:rFonts w:ascii="Garamond" w:eastAsia="Times New Roman" w:hAnsi="Garamond" w:cs="Times New Roman"/>
          <w:sz w:val="24"/>
          <w:szCs w:val="24"/>
        </w:rPr>
      </w:pPr>
    </w:p>
    <w:p w14:paraId="4421DE55" w14:textId="77777777" w:rsidR="00D102F0" w:rsidRPr="000A52E0" w:rsidRDefault="00D102F0" w:rsidP="00C9500A">
      <w:pPr>
        <w:spacing w:after="16" w:line="240" w:lineRule="auto"/>
        <w:jc w:val="both"/>
        <w:rPr>
          <w:rFonts w:ascii="Garamond" w:eastAsia="Times New Roman" w:hAnsi="Garamond" w:cs="Times New Roman"/>
          <w:sz w:val="24"/>
          <w:szCs w:val="24"/>
          <w:lang w:val="it-IT"/>
        </w:rPr>
      </w:pPr>
      <w:r w:rsidRPr="000A52E0">
        <w:rPr>
          <w:rFonts w:ascii="Garamond" w:eastAsia="Times New Roman" w:hAnsi="Garamond" w:cs="Times New Roman"/>
          <w:sz w:val="24"/>
          <w:szCs w:val="24"/>
          <w:lang w:val="it-IT"/>
        </w:rPr>
        <w:t>Buffalo, NY</w:t>
      </w:r>
      <w:r w:rsidRPr="000A52E0">
        <w:rPr>
          <w:rFonts w:ascii="Garamond" w:eastAsia="Times New Roman" w:hAnsi="Garamond" w:cs="Times New Roman"/>
          <w:sz w:val="24"/>
          <w:szCs w:val="24"/>
          <w:lang w:val="it-IT"/>
        </w:rPr>
        <w:tab/>
      </w:r>
      <w:r w:rsidRPr="000A52E0">
        <w:rPr>
          <w:rFonts w:ascii="Garamond" w:eastAsia="Times New Roman" w:hAnsi="Garamond" w:cs="Times New Roman"/>
          <w:sz w:val="24"/>
          <w:szCs w:val="24"/>
          <w:lang w:val="it-IT"/>
        </w:rPr>
        <w:tab/>
      </w:r>
      <w:hyperlink r:id="rId16" w:history="1">
        <w:r w:rsidRPr="000A52E0">
          <w:rPr>
            <w:rFonts w:ascii="Garamond" w:eastAsia="Times New Roman" w:hAnsi="Garamond" w:cs="Arial"/>
            <w:color w:val="0000FF"/>
            <w:sz w:val="24"/>
            <w:szCs w:val="24"/>
            <w:u w:val="single"/>
            <w:lang w:val="it-IT"/>
          </w:rPr>
          <w:t>albmail@amtrustgroup.com</w:t>
        </w:r>
      </w:hyperlink>
    </w:p>
    <w:p w14:paraId="625B33F3" w14:textId="77777777" w:rsidR="00D102F0" w:rsidRDefault="00D102F0" w:rsidP="00C9500A">
      <w:pPr>
        <w:spacing w:after="16" w:line="240" w:lineRule="auto"/>
        <w:jc w:val="both"/>
        <w:rPr>
          <w:rFonts w:ascii="Garamond" w:eastAsia="Times New Roman" w:hAnsi="Garamond" w:cs="Times New Roman"/>
          <w:color w:val="0000FF"/>
          <w:sz w:val="24"/>
          <w:szCs w:val="24"/>
          <w:u w:val="single"/>
          <w:lang w:val="it-IT"/>
        </w:rPr>
      </w:pPr>
      <w:r w:rsidRPr="000A52E0">
        <w:rPr>
          <w:rFonts w:ascii="Garamond" w:eastAsia="Times New Roman" w:hAnsi="Garamond" w:cs="Times New Roman"/>
          <w:sz w:val="24"/>
          <w:szCs w:val="24"/>
          <w:lang w:val="it-IT"/>
        </w:rPr>
        <w:t>Concord, CA</w:t>
      </w:r>
      <w:r w:rsidRPr="000A52E0">
        <w:rPr>
          <w:rFonts w:ascii="Garamond" w:eastAsia="Times New Roman" w:hAnsi="Garamond" w:cs="Times New Roman"/>
          <w:sz w:val="24"/>
          <w:szCs w:val="24"/>
          <w:lang w:val="it-IT"/>
        </w:rPr>
        <w:tab/>
      </w:r>
      <w:r w:rsidRPr="000A52E0">
        <w:rPr>
          <w:rFonts w:ascii="Garamond" w:eastAsia="Times New Roman" w:hAnsi="Garamond" w:cs="Times New Roman"/>
          <w:sz w:val="24"/>
          <w:szCs w:val="24"/>
          <w:lang w:val="it-IT"/>
        </w:rPr>
        <w:tab/>
      </w:r>
      <w:hyperlink r:id="rId17" w:history="1">
        <w:r w:rsidR="000B7DE5" w:rsidRPr="002174FA">
          <w:rPr>
            <w:rStyle w:val="Hyperlink"/>
            <w:rFonts w:ascii="Garamond" w:eastAsia="Times New Roman" w:hAnsi="Garamond" w:cs="Times New Roman"/>
            <w:sz w:val="24"/>
            <w:szCs w:val="24"/>
            <w:lang w:val="it-IT"/>
          </w:rPr>
          <w:t>cppclaims@amtrustgroup.com</w:t>
        </w:r>
      </w:hyperlink>
    </w:p>
    <w:p w14:paraId="5FE4DFA5" w14:textId="77777777" w:rsidR="00D102F0" w:rsidRPr="000A52E0" w:rsidRDefault="00D102F0" w:rsidP="00C9500A">
      <w:pPr>
        <w:spacing w:after="16" w:line="240" w:lineRule="auto"/>
        <w:jc w:val="both"/>
        <w:rPr>
          <w:rFonts w:ascii="Garamond" w:eastAsia="Times New Roman" w:hAnsi="Garamond" w:cs="Times New Roman"/>
          <w:sz w:val="24"/>
          <w:szCs w:val="24"/>
        </w:rPr>
      </w:pPr>
      <w:r w:rsidRPr="000A52E0">
        <w:rPr>
          <w:rFonts w:ascii="Garamond" w:eastAsia="Times New Roman" w:hAnsi="Garamond" w:cs="Times New Roman"/>
          <w:sz w:val="24"/>
          <w:szCs w:val="24"/>
        </w:rPr>
        <w:t>Dallas, TX</w:t>
      </w:r>
      <w:r w:rsidRPr="000A52E0">
        <w:rPr>
          <w:rFonts w:ascii="Garamond" w:eastAsia="Times New Roman" w:hAnsi="Garamond" w:cs="Times New Roman"/>
          <w:sz w:val="24"/>
          <w:szCs w:val="24"/>
        </w:rPr>
        <w:tab/>
      </w:r>
      <w:r w:rsidRPr="000A52E0">
        <w:rPr>
          <w:rFonts w:ascii="Garamond" w:eastAsia="Times New Roman" w:hAnsi="Garamond" w:cs="Times New Roman"/>
          <w:sz w:val="24"/>
          <w:szCs w:val="24"/>
        </w:rPr>
        <w:tab/>
      </w:r>
      <w:hyperlink r:id="rId18" w:history="1">
        <w:r w:rsidRPr="000A52E0">
          <w:rPr>
            <w:rFonts w:ascii="Garamond" w:eastAsia="Times New Roman" w:hAnsi="Garamond" w:cs="Arial"/>
            <w:color w:val="0000FF"/>
            <w:sz w:val="24"/>
            <w:szCs w:val="24"/>
            <w:u w:val="single"/>
          </w:rPr>
          <w:t>dallasclaimsmail@amtrustgroup.com</w:t>
        </w:r>
      </w:hyperlink>
    </w:p>
    <w:p w14:paraId="6A64AC22" w14:textId="77777777" w:rsidR="00D102F0" w:rsidRPr="000A52E0" w:rsidRDefault="00D102F0" w:rsidP="00C9500A">
      <w:pPr>
        <w:spacing w:after="16" w:line="240" w:lineRule="auto"/>
        <w:jc w:val="both"/>
        <w:rPr>
          <w:rFonts w:ascii="Garamond" w:eastAsia="Times New Roman" w:hAnsi="Garamond" w:cs="Arial"/>
          <w:color w:val="000000"/>
          <w:sz w:val="24"/>
          <w:szCs w:val="24"/>
        </w:rPr>
      </w:pPr>
      <w:r w:rsidRPr="000A52E0">
        <w:rPr>
          <w:rFonts w:ascii="Garamond" w:eastAsia="Times New Roman" w:hAnsi="Garamond" w:cs="Times New Roman"/>
          <w:sz w:val="24"/>
          <w:szCs w:val="24"/>
        </w:rPr>
        <w:t>Ft. Lauderdale, FL</w:t>
      </w:r>
      <w:r w:rsidRPr="000A52E0">
        <w:rPr>
          <w:rFonts w:ascii="Garamond" w:eastAsia="Times New Roman" w:hAnsi="Garamond" w:cs="Times New Roman"/>
          <w:sz w:val="24"/>
          <w:szCs w:val="24"/>
        </w:rPr>
        <w:tab/>
      </w:r>
      <w:hyperlink r:id="rId19" w:history="1">
        <w:r w:rsidRPr="000A52E0">
          <w:rPr>
            <w:rFonts w:ascii="Garamond" w:eastAsia="Times New Roman" w:hAnsi="Garamond" w:cs="Arial"/>
            <w:color w:val="0000FF"/>
            <w:sz w:val="24"/>
            <w:szCs w:val="24"/>
            <w:u w:val="single"/>
          </w:rPr>
          <w:t>flmail@amtrustgroup.com</w:t>
        </w:r>
      </w:hyperlink>
    </w:p>
    <w:p w14:paraId="332C8379" w14:textId="77777777" w:rsidR="00D102F0" w:rsidRDefault="00D102F0" w:rsidP="00C9500A">
      <w:pPr>
        <w:spacing w:after="16" w:line="240" w:lineRule="auto"/>
        <w:jc w:val="both"/>
        <w:rPr>
          <w:rFonts w:ascii="Garamond" w:eastAsia="Times New Roman" w:hAnsi="Garamond" w:cs="Arial"/>
          <w:color w:val="000000"/>
          <w:sz w:val="24"/>
          <w:szCs w:val="24"/>
        </w:rPr>
      </w:pPr>
      <w:r w:rsidRPr="000A52E0">
        <w:rPr>
          <w:rFonts w:ascii="Garamond" w:eastAsia="Times New Roman" w:hAnsi="Garamond" w:cs="Arial"/>
          <w:color w:val="000000"/>
          <w:sz w:val="24"/>
          <w:szCs w:val="24"/>
        </w:rPr>
        <w:t>Irvine, CA</w:t>
      </w:r>
      <w:r w:rsidRPr="000A52E0">
        <w:rPr>
          <w:rFonts w:ascii="Garamond" w:eastAsia="Times New Roman" w:hAnsi="Garamond" w:cs="Arial"/>
          <w:color w:val="000000"/>
          <w:sz w:val="24"/>
          <w:szCs w:val="24"/>
        </w:rPr>
        <w:tab/>
      </w:r>
      <w:r w:rsidRPr="000A52E0">
        <w:rPr>
          <w:rFonts w:ascii="Garamond" w:eastAsia="Times New Roman" w:hAnsi="Garamond" w:cs="Arial"/>
          <w:color w:val="000000"/>
          <w:sz w:val="24"/>
          <w:szCs w:val="24"/>
        </w:rPr>
        <w:tab/>
      </w:r>
      <w:r w:rsidR="001049CB">
        <w:rPr>
          <w:rFonts w:ascii="Garamond" w:eastAsia="Times New Roman" w:hAnsi="Garamond" w:cs="Times New Roman"/>
          <w:color w:val="0000FF"/>
          <w:sz w:val="24"/>
          <w:szCs w:val="24"/>
          <w:u w:val="single"/>
          <w:lang w:val="it-IT"/>
        </w:rPr>
        <w:t>cppclaims@amtrustgroup.com</w:t>
      </w:r>
    </w:p>
    <w:p w14:paraId="4DBC7ABE" w14:textId="77777777" w:rsidR="00D102F0" w:rsidRPr="000A52E0" w:rsidRDefault="00D102F0" w:rsidP="00C9500A">
      <w:pPr>
        <w:spacing w:after="16" w:line="240" w:lineRule="auto"/>
        <w:jc w:val="both"/>
        <w:rPr>
          <w:rFonts w:ascii="Garamond" w:eastAsia="Times New Roman" w:hAnsi="Garamond" w:cs="Times New Roman"/>
          <w:sz w:val="24"/>
          <w:szCs w:val="24"/>
        </w:rPr>
      </w:pPr>
      <w:r w:rsidRPr="000A52E0">
        <w:rPr>
          <w:rFonts w:ascii="Garamond" w:eastAsia="Times New Roman" w:hAnsi="Garamond" w:cs="Times New Roman"/>
          <w:sz w:val="24"/>
          <w:szCs w:val="24"/>
        </w:rPr>
        <w:t>Jersey City, NJ</w:t>
      </w:r>
      <w:r w:rsidRPr="000A52E0">
        <w:rPr>
          <w:rFonts w:ascii="Garamond" w:eastAsia="Times New Roman" w:hAnsi="Garamond" w:cs="Times New Roman"/>
          <w:sz w:val="24"/>
          <w:szCs w:val="24"/>
        </w:rPr>
        <w:tab/>
      </w:r>
      <w:r w:rsidRPr="000A52E0">
        <w:rPr>
          <w:rFonts w:ascii="Garamond" w:eastAsia="Times New Roman" w:hAnsi="Garamond" w:cs="Times New Roman"/>
          <w:sz w:val="24"/>
          <w:szCs w:val="24"/>
        </w:rPr>
        <w:tab/>
      </w:r>
      <w:hyperlink r:id="rId20" w:history="1">
        <w:r w:rsidRPr="000A52E0">
          <w:rPr>
            <w:rFonts w:ascii="Garamond" w:eastAsia="Times New Roman" w:hAnsi="Garamond" w:cs="Arial"/>
            <w:color w:val="0000FF"/>
            <w:sz w:val="24"/>
            <w:szCs w:val="24"/>
            <w:u w:val="single"/>
          </w:rPr>
          <w:t>albmail@amtrustgroup.com</w:t>
        </w:r>
      </w:hyperlink>
    </w:p>
    <w:p w14:paraId="52BDB74B" w14:textId="77777777" w:rsidR="00D102F0" w:rsidRPr="000A52E0" w:rsidRDefault="00D102F0" w:rsidP="00C9500A">
      <w:pPr>
        <w:spacing w:after="16" w:line="240" w:lineRule="auto"/>
        <w:jc w:val="both"/>
        <w:rPr>
          <w:rFonts w:ascii="Garamond" w:eastAsia="Times New Roman" w:hAnsi="Garamond" w:cs="Times New Roman"/>
          <w:sz w:val="24"/>
          <w:szCs w:val="24"/>
        </w:rPr>
      </w:pPr>
      <w:r w:rsidRPr="000A52E0">
        <w:rPr>
          <w:rFonts w:ascii="Garamond" w:eastAsia="Times New Roman" w:hAnsi="Garamond" w:cs="Times New Roman"/>
          <w:sz w:val="24"/>
          <w:szCs w:val="24"/>
        </w:rPr>
        <w:t>Maitland, FL</w:t>
      </w:r>
      <w:r w:rsidRPr="000A52E0">
        <w:rPr>
          <w:rFonts w:ascii="Garamond" w:eastAsia="Times New Roman" w:hAnsi="Garamond" w:cs="Times New Roman"/>
          <w:sz w:val="24"/>
          <w:szCs w:val="24"/>
        </w:rPr>
        <w:tab/>
      </w:r>
      <w:r w:rsidRPr="000A52E0">
        <w:rPr>
          <w:rFonts w:ascii="Garamond" w:eastAsia="Times New Roman" w:hAnsi="Garamond" w:cs="Times New Roman"/>
          <w:sz w:val="24"/>
          <w:szCs w:val="24"/>
        </w:rPr>
        <w:tab/>
      </w:r>
      <w:hyperlink r:id="rId21" w:history="1">
        <w:r w:rsidRPr="000A52E0">
          <w:rPr>
            <w:rFonts w:ascii="Garamond" w:eastAsia="Times New Roman" w:hAnsi="Garamond" w:cs="Arial"/>
            <w:color w:val="0000FF"/>
            <w:sz w:val="24"/>
            <w:szCs w:val="24"/>
            <w:u w:val="single"/>
          </w:rPr>
          <w:t>flmail@amtrustgroup.com</w:t>
        </w:r>
      </w:hyperlink>
    </w:p>
    <w:p w14:paraId="532DA424" w14:textId="77777777" w:rsidR="00D102F0" w:rsidRPr="000A52E0" w:rsidRDefault="00D102F0" w:rsidP="00C9500A">
      <w:pPr>
        <w:spacing w:after="16" w:line="240" w:lineRule="auto"/>
        <w:jc w:val="both"/>
        <w:rPr>
          <w:rFonts w:ascii="Garamond" w:eastAsia="Times New Roman" w:hAnsi="Garamond" w:cs="Times New Roman"/>
          <w:sz w:val="24"/>
          <w:szCs w:val="24"/>
        </w:rPr>
      </w:pPr>
      <w:r w:rsidRPr="000A52E0">
        <w:rPr>
          <w:rFonts w:ascii="Garamond" w:eastAsia="Times New Roman" w:hAnsi="Garamond" w:cs="Times New Roman"/>
          <w:sz w:val="24"/>
          <w:szCs w:val="24"/>
        </w:rPr>
        <w:t>Melville, NY</w:t>
      </w:r>
      <w:r w:rsidRPr="000A52E0">
        <w:rPr>
          <w:rFonts w:ascii="Garamond" w:eastAsia="Times New Roman" w:hAnsi="Garamond" w:cs="Times New Roman"/>
          <w:sz w:val="24"/>
          <w:szCs w:val="24"/>
        </w:rPr>
        <w:tab/>
      </w:r>
      <w:r w:rsidRPr="000A52E0">
        <w:rPr>
          <w:rFonts w:ascii="Garamond" w:eastAsia="Times New Roman" w:hAnsi="Garamond" w:cs="Times New Roman"/>
          <w:sz w:val="24"/>
          <w:szCs w:val="24"/>
        </w:rPr>
        <w:tab/>
      </w:r>
      <w:hyperlink r:id="rId22" w:history="1">
        <w:r w:rsidRPr="000A52E0">
          <w:rPr>
            <w:rFonts w:ascii="Garamond" w:eastAsia="Times New Roman" w:hAnsi="Garamond" w:cs="Arial"/>
            <w:color w:val="0000FF"/>
            <w:sz w:val="24"/>
            <w:szCs w:val="24"/>
            <w:u w:val="single"/>
          </w:rPr>
          <w:t>albmail@amtrustgroup.com</w:t>
        </w:r>
      </w:hyperlink>
    </w:p>
    <w:p w14:paraId="18FEE880" w14:textId="77777777" w:rsidR="00D102F0" w:rsidRPr="000A52E0" w:rsidRDefault="00D102F0" w:rsidP="00C9500A">
      <w:pPr>
        <w:spacing w:after="16" w:line="240" w:lineRule="auto"/>
        <w:jc w:val="both"/>
        <w:rPr>
          <w:rFonts w:ascii="Garamond" w:eastAsia="Times New Roman" w:hAnsi="Garamond" w:cs="Times New Roman"/>
          <w:sz w:val="24"/>
          <w:szCs w:val="24"/>
        </w:rPr>
      </w:pPr>
      <w:r w:rsidRPr="000A52E0">
        <w:rPr>
          <w:rFonts w:ascii="Garamond" w:eastAsia="Times New Roman" w:hAnsi="Garamond" w:cs="Times New Roman"/>
          <w:sz w:val="24"/>
          <w:szCs w:val="24"/>
        </w:rPr>
        <w:t>Newtown, PA</w:t>
      </w:r>
      <w:r w:rsidRPr="000A52E0">
        <w:rPr>
          <w:rFonts w:ascii="Garamond" w:eastAsia="Times New Roman" w:hAnsi="Garamond" w:cs="Times New Roman"/>
          <w:sz w:val="24"/>
          <w:szCs w:val="24"/>
        </w:rPr>
        <w:tab/>
      </w:r>
      <w:r w:rsidRPr="000A52E0">
        <w:rPr>
          <w:rFonts w:ascii="Garamond" w:eastAsia="Times New Roman" w:hAnsi="Garamond" w:cs="Times New Roman"/>
          <w:sz w:val="24"/>
          <w:szCs w:val="24"/>
        </w:rPr>
        <w:tab/>
      </w:r>
      <w:hyperlink r:id="rId23" w:history="1">
        <w:r w:rsidRPr="000A52E0">
          <w:rPr>
            <w:rFonts w:ascii="Garamond" w:eastAsia="Times New Roman" w:hAnsi="Garamond" w:cs="Arial"/>
            <w:color w:val="0000FF"/>
            <w:sz w:val="24"/>
            <w:szCs w:val="24"/>
            <w:u w:val="single"/>
          </w:rPr>
          <w:t>albmail@amtrustgroup.com</w:t>
        </w:r>
      </w:hyperlink>
    </w:p>
    <w:p w14:paraId="062A2DCD" w14:textId="77777777" w:rsidR="00D102F0" w:rsidRPr="000A52E0" w:rsidRDefault="00D102F0" w:rsidP="00C9500A">
      <w:pPr>
        <w:spacing w:after="16" w:line="240" w:lineRule="auto"/>
        <w:jc w:val="both"/>
        <w:rPr>
          <w:rFonts w:ascii="Garamond" w:eastAsia="Times New Roman" w:hAnsi="Garamond" w:cs="Times New Roman"/>
          <w:sz w:val="24"/>
          <w:szCs w:val="24"/>
        </w:rPr>
      </w:pPr>
      <w:r w:rsidRPr="000A52E0">
        <w:rPr>
          <w:rFonts w:ascii="Garamond" w:eastAsia="Times New Roman" w:hAnsi="Garamond" w:cs="Times New Roman"/>
          <w:sz w:val="24"/>
          <w:szCs w:val="24"/>
        </w:rPr>
        <w:t>Southington, CT</w:t>
      </w:r>
      <w:r w:rsidRPr="000A52E0">
        <w:rPr>
          <w:rFonts w:ascii="Garamond" w:eastAsia="Times New Roman" w:hAnsi="Garamond" w:cs="Times New Roman"/>
          <w:sz w:val="24"/>
          <w:szCs w:val="24"/>
        </w:rPr>
        <w:tab/>
      </w:r>
      <w:hyperlink r:id="rId24" w:history="1">
        <w:r w:rsidRPr="000A52E0">
          <w:rPr>
            <w:rFonts w:ascii="Garamond" w:eastAsia="Times New Roman" w:hAnsi="Garamond" w:cs="Arial"/>
            <w:color w:val="0000FF"/>
            <w:sz w:val="24"/>
            <w:szCs w:val="24"/>
            <w:u w:val="single"/>
          </w:rPr>
          <w:t>albmail@amtrustgroup.com</w:t>
        </w:r>
      </w:hyperlink>
    </w:p>
    <w:p w14:paraId="1B2BC6E6" w14:textId="77777777" w:rsidR="006D77AE" w:rsidRPr="000A52E0" w:rsidRDefault="006D77AE" w:rsidP="00C9500A">
      <w:pPr>
        <w:spacing w:after="16" w:line="240" w:lineRule="auto"/>
        <w:jc w:val="both"/>
        <w:rPr>
          <w:rFonts w:ascii="Garamond" w:hAnsi="Garamond" w:cs="Calibri"/>
          <w:sz w:val="24"/>
          <w:szCs w:val="24"/>
        </w:rPr>
      </w:pPr>
    </w:p>
    <w:p w14:paraId="797A2C95" w14:textId="41046E56" w:rsidR="00E30436" w:rsidRDefault="009A4D15" w:rsidP="00C9500A">
      <w:pPr>
        <w:spacing w:after="16"/>
        <w:jc w:val="both"/>
        <w:rPr>
          <w:rFonts w:ascii="Garamond" w:hAnsi="Garamond" w:cs="Calibri"/>
          <w:sz w:val="24"/>
          <w:szCs w:val="24"/>
        </w:rPr>
      </w:pPr>
      <w:r>
        <w:rPr>
          <w:rFonts w:ascii="Garamond" w:eastAsia="Times New Roman" w:hAnsi="Garamond" w:cs="Times New Roman"/>
          <w:sz w:val="24"/>
          <w:szCs w:val="24"/>
        </w:rPr>
        <w:t>E</w:t>
      </w:r>
      <w:r w:rsidR="00D102F0" w:rsidRPr="000A52E0">
        <w:rPr>
          <w:rFonts w:ascii="Garamond" w:eastAsia="Times New Roman" w:hAnsi="Garamond" w:cs="Times New Roman"/>
          <w:sz w:val="24"/>
          <w:szCs w:val="24"/>
        </w:rPr>
        <w:t>-mail correspondence must include</w:t>
      </w:r>
      <w:r w:rsidR="00E11389">
        <w:rPr>
          <w:rFonts w:ascii="Garamond" w:eastAsia="Times New Roman" w:hAnsi="Garamond" w:cs="Times New Roman"/>
          <w:sz w:val="24"/>
          <w:szCs w:val="24"/>
        </w:rPr>
        <w:t xml:space="preserve"> </w:t>
      </w:r>
      <w:r w:rsidR="00BA57EA">
        <w:rPr>
          <w:rFonts w:ascii="Garamond" w:eastAsia="Times New Roman" w:hAnsi="Garamond" w:cs="Times New Roman"/>
          <w:sz w:val="24"/>
          <w:szCs w:val="24"/>
        </w:rPr>
        <w:t xml:space="preserve">the </w:t>
      </w:r>
      <w:r w:rsidR="00E11389">
        <w:rPr>
          <w:rFonts w:ascii="Garamond" w:eastAsia="Times New Roman" w:hAnsi="Garamond" w:cs="Times New Roman"/>
          <w:sz w:val="24"/>
          <w:szCs w:val="24"/>
        </w:rPr>
        <w:t>AmTrust</w:t>
      </w:r>
      <w:r>
        <w:rPr>
          <w:rFonts w:ascii="Garamond" w:eastAsia="Times New Roman" w:hAnsi="Garamond" w:cs="Times New Roman"/>
          <w:sz w:val="24"/>
          <w:szCs w:val="24"/>
        </w:rPr>
        <w:t xml:space="preserve"> </w:t>
      </w:r>
      <w:r w:rsidR="00D102F0" w:rsidRPr="000A52E0">
        <w:rPr>
          <w:rFonts w:ascii="Garamond" w:eastAsia="Times New Roman" w:hAnsi="Garamond" w:cs="Times New Roman"/>
          <w:sz w:val="24"/>
          <w:szCs w:val="24"/>
        </w:rPr>
        <w:t xml:space="preserve">claim number and the Insured’s name in the subject line. All formal reports and communications to AmTrust must reference the full claim number, claimant’s </w:t>
      </w:r>
      <w:r w:rsidR="00D102F0" w:rsidRPr="000A52E0">
        <w:rPr>
          <w:rFonts w:ascii="Garamond" w:eastAsia="Times New Roman" w:hAnsi="Garamond" w:cs="Times New Roman"/>
          <w:sz w:val="24"/>
          <w:szCs w:val="24"/>
        </w:rPr>
        <w:lastRenderedPageBreak/>
        <w:t xml:space="preserve">name, the Insured’s name, venue, date </w:t>
      </w:r>
      <w:r w:rsidR="00B96B00" w:rsidRPr="000A52E0">
        <w:rPr>
          <w:rFonts w:ascii="Garamond" w:eastAsia="Times New Roman" w:hAnsi="Garamond" w:cs="Times New Roman"/>
          <w:sz w:val="24"/>
          <w:szCs w:val="24"/>
        </w:rPr>
        <w:t xml:space="preserve">of loss and </w:t>
      </w:r>
      <w:r w:rsidR="00CC0920">
        <w:rPr>
          <w:rFonts w:ascii="Garamond" w:eastAsia="Times New Roman" w:hAnsi="Garamond" w:cs="Times New Roman"/>
          <w:sz w:val="24"/>
          <w:szCs w:val="24"/>
        </w:rPr>
        <w:t>Counsel’s</w:t>
      </w:r>
      <w:r w:rsidR="00B96B00" w:rsidRPr="000A52E0">
        <w:rPr>
          <w:rFonts w:ascii="Garamond" w:eastAsia="Times New Roman" w:hAnsi="Garamond" w:cs="Times New Roman"/>
          <w:sz w:val="24"/>
          <w:szCs w:val="24"/>
        </w:rPr>
        <w:t xml:space="preserve"> file number. </w:t>
      </w:r>
      <w:r w:rsidR="00D84742">
        <w:rPr>
          <w:rFonts w:ascii="Garamond" w:hAnsi="Garamond"/>
          <w:sz w:val="24"/>
          <w:szCs w:val="24"/>
        </w:rPr>
        <w:t>All critical</w:t>
      </w:r>
      <w:r w:rsidR="00D84742" w:rsidRPr="009B1A48">
        <w:rPr>
          <w:rFonts w:ascii="Garamond" w:hAnsi="Garamond"/>
          <w:sz w:val="24"/>
          <w:szCs w:val="24"/>
        </w:rPr>
        <w:t xml:space="preserve"> dates should be clearly</w:t>
      </w:r>
      <w:r w:rsidR="00D84742">
        <w:rPr>
          <w:rFonts w:ascii="Garamond" w:hAnsi="Garamond"/>
          <w:sz w:val="24"/>
          <w:szCs w:val="24"/>
        </w:rPr>
        <w:t xml:space="preserve"> noted in all substantive communication and</w:t>
      </w:r>
      <w:r w:rsidR="00D84742" w:rsidRPr="009B1A48">
        <w:rPr>
          <w:rFonts w:ascii="Garamond" w:hAnsi="Garamond"/>
          <w:sz w:val="24"/>
          <w:szCs w:val="24"/>
        </w:rPr>
        <w:t xml:space="preserve"> </w:t>
      </w:r>
      <w:r w:rsidR="00D84742">
        <w:rPr>
          <w:rFonts w:ascii="Garamond" w:hAnsi="Garamond"/>
          <w:sz w:val="24"/>
          <w:szCs w:val="24"/>
        </w:rPr>
        <w:t>included</w:t>
      </w:r>
      <w:r w:rsidR="00D84742" w:rsidRPr="009B1A48">
        <w:rPr>
          <w:rFonts w:ascii="Garamond" w:hAnsi="Garamond"/>
          <w:sz w:val="24"/>
          <w:szCs w:val="24"/>
        </w:rPr>
        <w:t xml:space="preserve"> in the caption of all reports</w:t>
      </w:r>
      <w:r w:rsidR="00BA57EA">
        <w:rPr>
          <w:rFonts w:ascii="Garamond" w:hAnsi="Garamond"/>
          <w:sz w:val="24"/>
          <w:szCs w:val="24"/>
        </w:rPr>
        <w:t xml:space="preserve"> </w:t>
      </w:r>
      <w:r w:rsidR="00D84742" w:rsidRPr="009B1A48">
        <w:rPr>
          <w:rFonts w:ascii="Garamond" w:hAnsi="Garamond"/>
          <w:sz w:val="24"/>
          <w:szCs w:val="24"/>
        </w:rPr>
        <w:t>prov</w:t>
      </w:r>
      <w:r w:rsidR="00D84742">
        <w:rPr>
          <w:rFonts w:ascii="Garamond" w:hAnsi="Garamond"/>
          <w:sz w:val="24"/>
          <w:szCs w:val="24"/>
        </w:rPr>
        <w:t>ided by C</w:t>
      </w:r>
      <w:r w:rsidR="00D84742" w:rsidRPr="009B1A48">
        <w:rPr>
          <w:rFonts w:ascii="Garamond" w:hAnsi="Garamond"/>
          <w:sz w:val="24"/>
          <w:szCs w:val="24"/>
        </w:rPr>
        <w:t xml:space="preserve">ounsel. </w:t>
      </w:r>
      <w:r w:rsidR="00B12444" w:rsidRPr="00E30436">
        <w:rPr>
          <w:rFonts w:ascii="Garamond" w:hAnsi="Garamond" w:cs="Calibri"/>
          <w:sz w:val="24"/>
          <w:szCs w:val="24"/>
        </w:rPr>
        <w:t>Attachment</w:t>
      </w:r>
      <w:r w:rsidR="00B44134">
        <w:rPr>
          <w:rFonts w:ascii="Garamond" w:hAnsi="Garamond" w:cs="Calibri"/>
          <w:sz w:val="24"/>
          <w:szCs w:val="24"/>
        </w:rPr>
        <w:t>s should be in Microsoft Office</w:t>
      </w:r>
      <w:r w:rsidR="00B12444" w:rsidRPr="00E30436">
        <w:rPr>
          <w:rFonts w:ascii="Garamond" w:hAnsi="Garamond" w:cs="Calibri"/>
          <w:sz w:val="24"/>
          <w:szCs w:val="24"/>
        </w:rPr>
        <w:t xml:space="preserve"> or PDF formats. Where possible, all PDFs should be in OCR text-searchable form.</w:t>
      </w:r>
      <w:r w:rsidR="00B12444" w:rsidRPr="000A52E0">
        <w:rPr>
          <w:rFonts w:ascii="Garamond" w:hAnsi="Garamond" w:cs="Calibri"/>
          <w:sz w:val="24"/>
          <w:szCs w:val="24"/>
        </w:rPr>
        <w:t xml:space="preserve">  </w:t>
      </w:r>
    </w:p>
    <w:p w14:paraId="737DC787" w14:textId="77777777" w:rsidR="004365B9" w:rsidRDefault="004365B9" w:rsidP="00C9500A">
      <w:pPr>
        <w:spacing w:after="16"/>
        <w:jc w:val="both"/>
        <w:rPr>
          <w:rFonts w:ascii="Garamond" w:hAnsi="Garamond" w:cs="Calibri"/>
          <w:sz w:val="24"/>
          <w:szCs w:val="24"/>
        </w:rPr>
      </w:pPr>
    </w:p>
    <w:p w14:paraId="5F0D57D3" w14:textId="77777777" w:rsidR="00E22F28" w:rsidRDefault="008F059B" w:rsidP="00C9500A">
      <w:pPr>
        <w:spacing w:after="16"/>
        <w:jc w:val="both"/>
        <w:rPr>
          <w:rFonts w:ascii="Garamond" w:hAnsi="Garamond"/>
          <w:sz w:val="24"/>
          <w:szCs w:val="24"/>
        </w:rPr>
      </w:pPr>
      <w:r w:rsidRPr="00565D62">
        <w:rPr>
          <w:rFonts w:ascii="Garamond" w:hAnsi="Garamond"/>
          <w:sz w:val="24"/>
          <w:szCs w:val="24"/>
          <w:u w:val="single"/>
        </w:rPr>
        <w:t>Required Documentation</w:t>
      </w:r>
      <w:r w:rsidRPr="00565D62">
        <w:rPr>
          <w:rFonts w:ascii="Garamond" w:hAnsi="Garamond"/>
          <w:sz w:val="24"/>
          <w:szCs w:val="24"/>
        </w:rPr>
        <w:t xml:space="preserve">: </w:t>
      </w:r>
      <w:r w:rsidR="00E30436" w:rsidRPr="00565D62">
        <w:rPr>
          <w:rFonts w:ascii="Garamond" w:hAnsi="Garamond"/>
          <w:sz w:val="24"/>
          <w:szCs w:val="24"/>
        </w:rPr>
        <w:t>On all Assignments, AmTrust expects</w:t>
      </w:r>
      <w:r w:rsidR="00B96B00" w:rsidRPr="00565D62">
        <w:rPr>
          <w:rFonts w:ascii="Garamond" w:hAnsi="Garamond"/>
          <w:sz w:val="24"/>
          <w:szCs w:val="24"/>
        </w:rPr>
        <w:t xml:space="preserve"> the </w:t>
      </w:r>
      <w:r w:rsidR="001F5498" w:rsidRPr="00565D62">
        <w:rPr>
          <w:rFonts w:ascii="Garamond" w:hAnsi="Garamond"/>
          <w:sz w:val="24"/>
          <w:szCs w:val="24"/>
        </w:rPr>
        <w:t>Claims Professional</w:t>
      </w:r>
      <w:r w:rsidR="00E30436" w:rsidRPr="00565D62">
        <w:rPr>
          <w:rFonts w:ascii="Garamond" w:hAnsi="Garamond"/>
          <w:sz w:val="24"/>
          <w:szCs w:val="24"/>
        </w:rPr>
        <w:t>’s</w:t>
      </w:r>
      <w:r w:rsidR="00B96B00" w:rsidRPr="00565D62">
        <w:rPr>
          <w:rFonts w:ascii="Garamond" w:hAnsi="Garamond"/>
          <w:sz w:val="24"/>
          <w:szCs w:val="24"/>
        </w:rPr>
        <w:t xml:space="preserve"> file </w:t>
      </w:r>
      <w:r w:rsidR="00E30436" w:rsidRPr="00565D62">
        <w:rPr>
          <w:rFonts w:ascii="Garamond" w:hAnsi="Garamond"/>
          <w:sz w:val="24"/>
          <w:szCs w:val="24"/>
        </w:rPr>
        <w:t xml:space="preserve">to </w:t>
      </w:r>
      <w:r w:rsidR="00B96B00" w:rsidRPr="00565D62">
        <w:rPr>
          <w:rFonts w:ascii="Garamond" w:hAnsi="Garamond"/>
          <w:sz w:val="24"/>
          <w:szCs w:val="24"/>
        </w:rPr>
        <w:t xml:space="preserve">mirror Counsel’s file. To that end, </w:t>
      </w:r>
      <w:r w:rsidR="00B12444" w:rsidRPr="00565D62">
        <w:rPr>
          <w:rFonts w:ascii="Garamond" w:hAnsi="Garamond"/>
          <w:sz w:val="24"/>
          <w:szCs w:val="24"/>
        </w:rPr>
        <w:t>Counsel must pr</w:t>
      </w:r>
      <w:r w:rsidR="00B96B00" w:rsidRPr="00565D62">
        <w:rPr>
          <w:rFonts w:ascii="Garamond" w:hAnsi="Garamond"/>
          <w:sz w:val="24"/>
          <w:szCs w:val="24"/>
        </w:rPr>
        <w:t xml:space="preserve">ovide </w:t>
      </w:r>
      <w:r w:rsidR="00E30436" w:rsidRPr="00565D62">
        <w:rPr>
          <w:rFonts w:ascii="Garamond" w:hAnsi="Garamond"/>
          <w:sz w:val="24"/>
          <w:szCs w:val="24"/>
        </w:rPr>
        <w:t xml:space="preserve">the </w:t>
      </w:r>
      <w:r w:rsidR="001F5498" w:rsidRPr="00565D62">
        <w:rPr>
          <w:rFonts w:ascii="Garamond" w:hAnsi="Garamond"/>
          <w:sz w:val="24"/>
          <w:szCs w:val="24"/>
        </w:rPr>
        <w:t>Claims Professional</w:t>
      </w:r>
      <w:r w:rsidR="009A4D15" w:rsidRPr="00565D62">
        <w:rPr>
          <w:rFonts w:ascii="Garamond" w:hAnsi="Garamond"/>
          <w:sz w:val="24"/>
          <w:szCs w:val="24"/>
        </w:rPr>
        <w:t xml:space="preserve"> </w:t>
      </w:r>
      <w:r w:rsidR="00B96B00" w:rsidRPr="00565D62">
        <w:rPr>
          <w:rFonts w:ascii="Garamond" w:hAnsi="Garamond"/>
          <w:sz w:val="24"/>
          <w:szCs w:val="24"/>
        </w:rPr>
        <w:t xml:space="preserve">with copies of </w:t>
      </w:r>
      <w:r w:rsidR="009A4D15" w:rsidRPr="00565D62">
        <w:rPr>
          <w:rFonts w:ascii="Garamond" w:hAnsi="Garamond"/>
          <w:sz w:val="24"/>
          <w:szCs w:val="24"/>
        </w:rPr>
        <w:t xml:space="preserve">all </w:t>
      </w:r>
      <w:r w:rsidR="00B12444" w:rsidRPr="00565D62">
        <w:rPr>
          <w:rFonts w:ascii="Garamond" w:hAnsi="Garamond"/>
          <w:sz w:val="24"/>
          <w:szCs w:val="24"/>
        </w:rPr>
        <w:t xml:space="preserve">documents generated or received in </w:t>
      </w:r>
      <w:r w:rsidR="00B96B00" w:rsidRPr="00565D62">
        <w:rPr>
          <w:rFonts w:ascii="Garamond" w:hAnsi="Garamond"/>
          <w:sz w:val="24"/>
          <w:szCs w:val="24"/>
        </w:rPr>
        <w:t>the course of the Assignment</w:t>
      </w:r>
      <w:r w:rsidR="00B12444" w:rsidRPr="00565D62">
        <w:rPr>
          <w:rFonts w:ascii="Garamond" w:hAnsi="Garamond"/>
          <w:sz w:val="24"/>
          <w:szCs w:val="24"/>
        </w:rPr>
        <w:t xml:space="preserve">.  </w:t>
      </w:r>
      <w:r w:rsidR="00B96B00" w:rsidRPr="00565D62">
        <w:rPr>
          <w:rFonts w:ascii="Garamond" w:hAnsi="Garamond"/>
          <w:sz w:val="24"/>
          <w:szCs w:val="24"/>
        </w:rPr>
        <w:t>This includes, but is not limited to</w:t>
      </w:r>
      <w:r w:rsidR="00747728" w:rsidRPr="00565D62">
        <w:rPr>
          <w:rFonts w:ascii="Garamond" w:hAnsi="Garamond"/>
          <w:sz w:val="24"/>
          <w:szCs w:val="24"/>
        </w:rPr>
        <w:t>,</w:t>
      </w:r>
      <w:r w:rsidR="00B96B00" w:rsidRPr="00565D62">
        <w:rPr>
          <w:rFonts w:ascii="Garamond" w:hAnsi="Garamond"/>
          <w:sz w:val="24"/>
          <w:szCs w:val="24"/>
        </w:rPr>
        <w:t xml:space="preserve"> the following:</w:t>
      </w:r>
      <w:r w:rsidR="00E11389" w:rsidRPr="00565D62">
        <w:rPr>
          <w:rFonts w:ascii="Garamond" w:hAnsi="Garamond"/>
          <w:sz w:val="24"/>
          <w:szCs w:val="24"/>
        </w:rPr>
        <w:t xml:space="preserve"> </w:t>
      </w:r>
    </w:p>
    <w:p w14:paraId="1DEF11B2" w14:textId="77777777" w:rsidR="00912844" w:rsidRPr="00565D62" w:rsidRDefault="00912844" w:rsidP="00C9500A">
      <w:pPr>
        <w:spacing w:after="16"/>
        <w:jc w:val="both"/>
        <w:rPr>
          <w:rFonts w:ascii="Garamond" w:hAnsi="Garamond"/>
          <w:sz w:val="24"/>
          <w:szCs w:val="24"/>
        </w:rPr>
      </w:pPr>
    </w:p>
    <w:p w14:paraId="77869D8C" w14:textId="77777777" w:rsidR="00B96B00" w:rsidRPr="000A52E0" w:rsidRDefault="00B96B00" w:rsidP="00C9500A">
      <w:pPr>
        <w:pStyle w:val="ListParagraph"/>
        <w:numPr>
          <w:ilvl w:val="0"/>
          <w:numId w:val="9"/>
        </w:numPr>
        <w:spacing w:after="16"/>
        <w:jc w:val="both"/>
        <w:rPr>
          <w:rFonts w:ascii="Garamond" w:hAnsi="Garamond"/>
          <w:sz w:val="24"/>
          <w:szCs w:val="24"/>
        </w:rPr>
      </w:pPr>
      <w:r w:rsidRPr="000A52E0">
        <w:rPr>
          <w:rFonts w:ascii="Garamond" w:hAnsi="Garamond"/>
          <w:sz w:val="24"/>
          <w:szCs w:val="24"/>
        </w:rPr>
        <w:t>All pleadings, including answers,</w:t>
      </w:r>
      <w:r w:rsidR="00773536" w:rsidRPr="000A52E0">
        <w:rPr>
          <w:rFonts w:ascii="Garamond" w:hAnsi="Garamond"/>
          <w:sz w:val="24"/>
          <w:szCs w:val="24"/>
        </w:rPr>
        <w:t xml:space="preserve"> third-party complaints,</w:t>
      </w:r>
      <w:r w:rsidRPr="000A52E0">
        <w:rPr>
          <w:rFonts w:ascii="Garamond" w:hAnsi="Garamond"/>
          <w:sz w:val="24"/>
          <w:szCs w:val="24"/>
        </w:rPr>
        <w:t xml:space="preserve"> cross-claims and amendments</w:t>
      </w:r>
      <w:r w:rsidR="00E30436">
        <w:rPr>
          <w:rFonts w:ascii="Garamond" w:hAnsi="Garamond"/>
          <w:sz w:val="24"/>
          <w:szCs w:val="24"/>
        </w:rPr>
        <w:t>;</w:t>
      </w:r>
      <w:r w:rsidR="00773536" w:rsidRPr="000A52E0">
        <w:rPr>
          <w:rFonts w:ascii="Garamond" w:hAnsi="Garamond"/>
          <w:sz w:val="24"/>
          <w:szCs w:val="24"/>
        </w:rPr>
        <w:t xml:space="preserve"> </w:t>
      </w:r>
    </w:p>
    <w:p w14:paraId="0256F36F" w14:textId="77777777" w:rsidR="00B96B00" w:rsidRPr="000A52E0" w:rsidRDefault="00773536" w:rsidP="00C9500A">
      <w:pPr>
        <w:pStyle w:val="ListParagraph"/>
        <w:numPr>
          <w:ilvl w:val="0"/>
          <w:numId w:val="9"/>
        </w:numPr>
        <w:spacing w:after="16"/>
        <w:jc w:val="both"/>
        <w:rPr>
          <w:rFonts w:ascii="Garamond" w:hAnsi="Garamond"/>
          <w:sz w:val="24"/>
          <w:szCs w:val="24"/>
        </w:rPr>
      </w:pPr>
      <w:r w:rsidRPr="000A52E0">
        <w:rPr>
          <w:rFonts w:ascii="Garamond" w:hAnsi="Garamond"/>
          <w:sz w:val="24"/>
          <w:szCs w:val="24"/>
        </w:rPr>
        <w:t xml:space="preserve">All discovery materials, including discovery requests, responses, </w:t>
      </w:r>
      <w:r w:rsidR="00747728" w:rsidRPr="000A52E0">
        <w:rPr>
          <w:rFonts w:ascii="Garamond" w:hAnsi="Garamond"/>
          <w:sz w:val="24"/>
          <w:szCs w:val="24"/>
        </w:rPr>
        <w:t xml:space="preserve">and </w:t>
      </w:r>
      <w:r w:rsidRPr="000A52E0">
        <w:rPr>
          <w:rFonts w:ascii="Garamond" w:hAnsi="Garamond"/>
          <w:sz w:val="24"/>
          <w:szCs w:val="24"/>
        </w:rPr>
        <w:t>document productions</w:t>
      </w:r>
      <w:r w:rsidR="00747728" w:rsidRPr="000A52E0">
        <w:rPr>
          <w:rFonts w:ascii="Garamond" w:hAnsi="Garamond"/>
          <w:sz w:val="24"/>
          <w:szCs w:val="24"/>
        </w:rPr>
        <w:t xml:space="preserve"> of all parties</w:t>
      </w:r>
      <w:r w:rsidRPr="000A52E0">
        <w:rPr>
          <w:rFonts w:ascii="Garamond" w:hAnsi="Garamond"/>
          <w:sz w:val="24"/>
          <w:szCs w:val="24"/>
        </w:rPr>
        <w:t>, subpoena response</w:t>
      </w:r>
      <w:r w:rsidR="00747728" w:rsidRPr="000A52E0">
        <w:rPr>
          <w:rFonts w:ascii="Garamond" w:hAnsi="Garamond"/>
          <w:sz w:val="24"/>
          <w:szCs w:val="24"/>
        </w:rPr>
        <w:t>s</w:t>
      </w:r>
      <w:r w:rsidRPr="000A52E0">
        <w:rPr>
          <w:rFonts w:ascii="Garamond" w:hAnsi="Garamond"/>
          <w:sz w:val="24"/>
          <w:szCs w:val="24"/>
        </w:rPr>
        <w:t>, medical records,</w:t>
      </w:r>
      <w:r w:rsidR="00747728" w:rsidRPr="000A52E0">
        <w:rPr>
          <w:rFonts w:ascii="Garamond" w:hAnsi="Garamond"/>
          <w:sz w:val="24"/>
          <w:szCs w:val="24"/>
        </w:rPr>
        <w:t xml:space="preserve"> medical bills,</w:t>
      </w:r>
      <w:r w:rsidRPr="000A52E0">
        <w:rPr>
          <w:rFonts w:ascii="Garamond" w:hAnsi="Garamond"/>
          <w:sz w:val="24"/>
          <w:szCs w:val="24"/>
        </w:rPr>
        <w:t xml:space="preserve"> employment records, photographs</w:t>
      </w:r>
      <w:r w:rsidR="00C03E98" w:rsidRPr="000A52E0">
        <w:rPr>
          <w:rFonts w:ascii="Garamond" w:hAnsi="Garamond"/>
          <w:sz w:val="24"/>
          <w:szCs w:val="24"/>
        </w:rPr>
        <w:t xml:space="preserve"> etc.</w:t>
      </w:r>
      <w:r w:rsidR="00E30436">
        <w:rPr>
          <w:rFonts w:ascii="Garamond" w:hAnsi="Garamond"/>
          <w:sz w:val="24"/>
          <w:szCs w:val="24"/>
        </w:rPr>
        <w:t>;</w:t>
      </w:r>
      <w:r w:rsidR="00C03E98" w:rsidRPr="000A52E0">
        <w:rPr>
          <w:rFonts w:ascii="Garamond" w:hAnsi="Garamond"/>
          <w:sz w:val="24"/>
          <w:szCs w:val="24"/>
        </w:rPr>
        <w:t xml:space="preserve"> </w:t>
      </w:r>
    </w:p>
    <w:p w14:paraId="5CC58845" w14:textId="77777777" w:rsidR="00747728" w:rsidRPr="000A52E0" w:rsidRDefault="00747728" w:rsidP="00C9500A">
      <w:pPr>
        <w:pStyle w:val="ListParagraph"/>
        <w:numPr>
          <w:ilvl w:val="0"/>
          <w:numId w:val="9"/>
        </w:numPr>
        <w:spacing w:after="16"/>
        <w:jc w:val="both"/>
        <w:rPr>
          <w:rFonts w:ascii="Garamond" w:hAnsi="Garamond"/>
          <w:sz w:val="24"/>
          <w:szCs w:val="24"/>
        </w:rPr>
      </w:pPr>
      <w:r w:rsidRPr="000A52E0">
        <w:rPr>
          <w:rFonts w:ascii="Garamond" w:hAnsi="Garamond"/>
          <w:sz w:val="24"/>
          <w:szCs w:val="24"/>
        </w:rPr>
        <w:t>All motions, made or received, including memorand</w:t>
      </w:r>
      <w:r w:rsidR="0005285C">
        <w:rPr>
          <w:rFonts w:ascii="Garamond" w:hAnsi="Garamond"/>
          <w:sz w:val="24"/>
          <w:szCs w:val="24"/>
        </w:rPr>
        <w:t>a</w:t>
      </w:r>
      <w:r w:rsidRPr="000A52E0">
        <w:rPr>
          <w:rFonts w:ascii="Garamond" w:hAnsi="Garamond"/>
          <w:sz w:val="24"/>
          <w:szCs w:val="24"/>
        </w:rPr>
        <w:t xml:space="preserve"> of law, </w:t>
      </w:r>
      <w:r w:rsidR="00C03E98" w:rsidRPr="000A52E0">
        <w:rPr>
          <w:rFonts w:ascii="Garamond" w:hAnsi="Garamond"/>
          <w:sz w:val="24"/>
          <w:szCs w:val="24"/>
        </w:rPr>
        <w:t xml:space="preserve">affidavits, and </w:t>
      </w:r>
      <w:r w:rsidRPr="000A52E0">
        <w:rPr>
          <w:rFonts w:ascii="Garamond" w:hAnsi="Garamond"/>
          <w:sz w:val="24"/>
          <w:szCs w:val="24"/>
        </w:rPr>
        <w:t>declarations/affirmations with accompanying exhibits</w:t>
      </w:r>
      <w:r w:rsidR="00E30436">
        <w:rPr>
          <w:rFonts w:ascii="Garamond" w:hAnsi="Garamond"/>
          <w:sz w:val="24"/>
          <w:szCs w:val="24"/>
        </w:rPr>
        <w:t>;</w:t>
      </w:r>
    </w:p>
    <w:p w14:paraId="21099996" w14:textId="77777777" w:rsidR="00747728" w:rsidRPr="000A52E0" w:rsidRDefault="00747728" w:rsidP="00C9500A">
      <w:pPr>
        <w:pStyle w:val="ListParagraph"/>
        <w:numPr>
          <w:ilvl w:val="0"/>
          <w:numId w:val="9"/>
        </w:numPr>
        <w:spacing w:after="16"/>
        <w:jc w:val="both"/>
        <w:rPr>
          <w:rFonts w:ascii="Garamond" w:hAnsi="Garamond"/>
          <w:sz w:val="24"/>
          <w:szCs w:val="24"/>
        </w:rPr>
      </w:pPr>
      <w:r w:rsidRPr="000A52E0">
        <w:rPr>
          <w:rFonts w:ascii="Garamond" w:hAnsi="Garamond"/>
          <w:sz w:val="24"/>
          <w:szCs w:val="24"/>
        </w:rPr>
        <w:t>All court orders</w:t>
      </w:r>
      <w:r w:rsidR="00C03E98" w:rsidRPr="000A52E0">
        <w:rPr>
          <w:rFonts w:ascii="Garamond" w:hAnsi="Garamond"/>
          <w:sz w:val="24"/>
          <w:szCs w:val="24"/>
        </w:rPr>
        <w:t>, decisions</w:t>
      </w:r>
      <w:r w:rsidRPr="000A52E0">
        <w:rPr>
          <w:rFonts w:ascii="Garamond" w:hAnsi="Garamond"/>
          <w:sz w:val="24"/>
          <w:szCs w:val="24"/>
        </w:rPr>
        <w:t xml:space="preserve"> and stipulations</w:t>
      </w:r>
      <w:r w:rsidR="00E30436">
        <w:rPr>
          <w:rFonts w:ascii="Garamond" w:hAnsi="Garamond"/>
          <w:sz w:val="24"/>
          <w:szCs w:val="24"/>
        </w:rPr>
        <w:t>;</w:t>
      </w:r>
    </w:p>
    <w:p w14:paraId="0855C3CC" w14:textId="77777777" w:rsidR="00747728" w:rsidRPr="000A52E0" w:rsidRDefault="00747728" w:rsidP="00C9500A">
      <w:pPr>
        <w:pStyle w:val="ListParagraph"/>
        <w:numPr>
          <w:ilvl w:val="0"/>
          <w:numId w:val="9"/>
        </w:numPr>
        <w:spacing w:after="16"/>
        <w:jc w:val="both"/>
        <w:rPr>
          <w:rFonts w:ascii="Garamond" w:hAnsi="Garamond"/>
          <w:sz w:val="24"/>
          <w:szCs w:val="24"/>
        </w:rPr>
      </w:pPr>
      <w:r w:rsidRPr="000A52E0">
        <w:rPr>
          <w:rFonts w:ascii="Garamond" w:hAnsi="Garamond"/>
          <w:sz w:val="24"/>
          <w:szCs w:val="24"/>
        </w:rPr>
        <w:t>All deposition transcripts with accompanying exhibits (mini-scripts preferred)</w:t>
      </w:r>
      <w:r w:rsidR="00E30436">
        <w:rPr>
          <w:rFonts w:ascii="Garamond" w:hAnsi="Garamond"/>
          <w:sz w:val="24"/>
          <w:szCs w:val="24"/>
        </w:rPr>
        <w:t>;</w:t>
      </w:r>
    </w:p>
    <w:p w14:paraId="5D451457" w14:textId="77777777" w:rsidR="0087581F" w:rsidRDefault="00747728" w:rsidP="00C9500A">
      <w:pPr>
        <w:pStyle w:val="ListParagraph"/>
        <w:numPr>
          <w:ilvl w:val="0"/>
          <w:numId w:val="9"/>
        </w:numPr>
        <w:spacing w:after="16"/>
        <w:jc w:val="both"/>
        <w:rPr>
          <w:rFonts w:ascii="Garamond" w:hAnsi="Garamond"/>
          <w:sz w:val="24"/>
          <w:szCs w:val="24"/>
        </w:rPr>
      </w:pPr>
      <w:r w:rsidRPr="000A52E0">
        <w:rPr>
          <w:rFonts w:ascii="Garamond" w:hAnsi="Garamond"/>
          <w:sz w:val="24"/>
          <w:szCs w:val="24"/>
        </w:rPr>
        <w:t>All substantive documents, including party contracts, vendor contracts, maintenance and safety logs, management agreements, leases, bills of sale,</w:t>
      </w:r>
      <w:r w:rsidR="00C03E98" w:rsidRPr="000A52E0">
        <w:rPr>
          <w:rFonts w:ascii="Garamond" w:hAnsi="Garamond"/>
          <w:sz w:val="24"/>
          <w:szCs w:val="24"/>
        </w:rPr>
        <w:t xml:space="preserve"> etc.</w:t>
      </w:r>
      <w:r w:rsidR="00E30436">
        <w:rPr>
          <w:rFonts w:ascii="Garamond" w:hAnsi="Garamond"/>
          <w:sz w:val="24"/>
          <w:szCs w:val="24"/>
        </w:rPr>
        <w:t>;</w:t>
      </w:r>
    </w:p>
    <w:p w14:paraId="3E2A4664" w14:textId="77777777" w:rsidR="00747728" w:rsidRPr="000A52E0" w:rsidRDefault="0087581F" w:rsidP="00C9500A">
      <w:pPr>
        <w:pStyle w:val="ListParagraph"/>
        <w:numPr>
          <w:ilvl w:val="0"/>
          <w:numId w:val="9"/>
        </w:numPr>
        <w:spacing w:after="16"/>
        <w:jc w:val="both"/>
        <w:rPr>
          <w:rFonts w:ascii="Garamond" w:hAnsi="Garamond"/>
          <w:sz w:val="24"/>
          <w:szCs w:val="24"/>
        </w:rPr>
      </w:pPr>
      <w:r>
        <w:rPr>
          <w:rFonts w:ascii="Garamond" w:hAnsi="Garamond"/>
          <w:sz w:val="24"/>
          <w:szCs w:val="24"/>
        </w:rPr>
        <w:t>Substantive correspondence between counsel for any parties and/or to/from court.</w:t>
      </w:r>
    </w:p>
    <w:p w14:paraId="76DB3CAC" w14:textId="77777777" w:rsidR="00747728" w:rsidRPr="000A52E0" w:rsidRDefault="00747728" w:rsidP="00C9500A">
      <w:pPr>
        <w:pStyle w:val="ListParagraph"/>
        <w:numPr>
          <w:ilvl w:val="0"/>
          <w:numId w:val="9"/>
        </w:numPr>
        <w:spacing w:after="16"/>
        <w:jc w:val="both"/>
        <w:rPr>
          <w:rFonts w:ascii="Garamond" w:hAnsi="Garamond"/>
          <w:sz w:val="24"/>
          <w:szCs w:val="24"/>
        </w:rPr>
      </w:pPr>
      <w:r w:rsidRPr="000A52E0">
        <w:rPr>
          <w:rFonts w:ascii="Garamond" w:hAnsi="Garamond"/>
          <w:sz w:val="24"/>
          <w:szCs w:val="24"/>
        </w:rPr>
        <w:t>Expert reports from all parties</w:t>
      </w:r>
      <w:r w:rsidR="00E30436">
        <w:rPr>
          <w:rFonts w:ascii="Garamond" w:hAnsi="Garamond"/>
          <w:sz w:val="24"/>
          <w:szCs w:val="24"/>
        </w:rPr>
        <w:t>;</w:t>
      </w:r>
    </w:p>
    <w:p w14:paraId="53B3843A" w14:textId="77777777" w:rsidR="00747728" w:rsidRPr="000A52E0" w:rsidRDefault="00747728" w:rsidP="00C9500A">
      <w:pPr>
        <w:pStyle w:val="ListParagraph"/>
        <w:numPr>
          <w:ilvl w:val="0"/>
          <w:numId w:val="9"/>
        </w:numPr>
        <w:spacing w:after="16"/>
        <w:jc w:val="both"/>
        <w:rPr>
          <w:rFonts w:ascii="Garamond" w:hAnsi="Garamond"/>
          <w:sz w:val="24"/>
          <w:szCs w:val="24"/>
        </w:rPr>
      </w:pPr>
      <w:r w:rsidRPr="000A52E0">
        <w:rPr>
          <w:rFonts w:ascii="Garamond" w:hAnsi="Garamond"/>
          <w:sz w:val="24"/>
          <w:szCs w:val="24"/>
        </w:rPr>
        <w:t>Complete insurance policies</w:t>
      </w:r>
      <w:r w:rsidR="00254B1A" w:rsidRPr="000A52E0">
        <w:rPr>
          <w:rFonts w:ascii="Garamond" w:hAnsi="Garamond"/>
          <w:sz w:val="24"/>
          <w:szCs w:val="24"/>
        </w:rPr>
        <w:t xml:space="preserve"> for</w:t>
      </w:r>
      <w:r w:rsidR="0012334C">
        <w:rPr>
          <w:rFonts w:ascii="Garamond" w:hAnsi="Garamond"/>
          <w:sz w:val="24"/>
          <w:szCs w:val="24"/>
        </w:rPr>
        <w:t xml:space="preserve"> all</w:t>
      </w:r>
      <w:r w:rsidR="00254B1A" w:rsidRPr="000A52E0">
        <w:rPr>
          <w:rFonts w:ascii="Garamond" w:hAnsi="Garamond"/>
          <w:sz w:val="24"/>
          <w:szCs w:val="24"/>
        </w:rPr>
        <w:t xml:space="preserve"> potentially implicated parties</w:t>
      </w:r>
      <w:r w:rsidRPr="000A52E0">
        <w:rPr>
          <w:rFonts w:ascii="Garamond" w:hAnsi="Garamond"/>
          <w:sz w:val="24"/>
          <w:szCs w:val="24"/>
        </w:rPr>
        <w:t xml:space="preserve"> and written demands for defense, indemnification and/or insurance coverage</w:t>
      </w:r>
      <w:r w:rsidR="00E30436">
        <w:rPr>
          <w:rFonts w:ascii="Garamond" w:hAnsi="Garamond"/>
          <w:sz w:val="24"/>
          <w:szCs w:val="24"/>
        </w:rPr>
        <w:t>;</w:t>
      </w:r>
      <w:r w:rsidRPr="000A52E0">
        <w:rPr>
          <w:rFonts w:ascii="Garamond" w:hAnsi="Garamond"/>
          <w:sz w:val="24"/>
          <w:szCs w:val="24"/>
        </w:rPr>
        <w:t xml:space="preserve">  </w:t>
      </w:r>
    </w:p>
    <w:p w14:paraId="28E474B9" w14:textId="77777777" w:rsidR="00747728" w:rsidRPr="000A52E0" w:rsidRDefault="00C03E98" w:rsidP="00C9500A">
      <w:pPr>
        <w:pStyle w:val="ListParagraph"/>
        <w:numPr>
          <w:ilvl w:val="0"/>
          <w:numId w:val="9"/>
        </w:numPr>
        <w:spacing w:after="16"/>
        <w:jc w:val="both"/>
        <w:rPr>
          <w:rFonts w:ascii="Garamond" w:hAnsi="Garamond"/>
          <w:sz w:val="24"/>
          <w:szCs w:val="24"/>
        </w:rPr>
      </w:pPr>
      <w:r w:rsidRPr="000A52E0">
        <w:rPr>
          <w:rFonts w:ascii="Garamond" w:hAnsi="Garamond"/>
          <w:sz w:val="24"/>
          <w:szCs w:val="24"/>
        </w:rPr>
        <w:t>All m</w:t>
      </w:r>
      <w:r w:rsidR="00747728" w:rsidRPr="000A52E0">
        <w:rPr>
          <w:rFonts w:ascii="Garamond" w:hAnsi="Garamond"/>
          <w:sz w:val="24"/>
          <w:szCs w:val="24"/>
        </w:rPr>
        <w:t>edia including recordings, video etc.</w:t>
      </w:r>
      <w:r w:rsidR="00E30436">
        <w:rPr>
          <w:rFonts w:ascii="Garamond" w:hAnsi="Garamond"/>
          <w:sz w:val="24"/>
          <w:szCs w:val="24"/>
        </w:rPr>
        <w:t>;</w:t>
      </w:r>
      <w:r w:rsidR="00747728" w:rsidRPr="000A52E0">
        <w:rPr>
          <w:rFonts w:ascii="Garamond" w:hAnsi="Garamond"/>
          <w:sz w:val="24"/>
          <w:szCs w:val="24"/>
        </w:rPr>
        <w:t xml:space="preserve"> </w:t>
      </w:r>
    </w:p>
    <w:p w14:paraId="5F5E93E7" w14:textId="77777777" w:rsidR="00747728" w:rsidRPr="000A52E0" w:rsidRDefault="00C03E98" w:rsidP="00C9500A">
      <w:pPr>
        <w:pStyle w:val="ListParagraph"/>
        <w:numPr>
          <w:ilvl w:val="0"/>
          <w:numId w:val="9"/>
        </w:numPr>
        <w:spacing w:after="16"/>
        <w:jc w:val="both"/>
        <w:rPr>
          <w:rFonts w:ascii="Garamond" w:hAnsi="Garamond"/>
          <w:sz w:val="24"/>
          <w:szCs w:val="24"/>
        </w:rPr>
      </w:pPr>
      <w:r w:rsidRPr="000A52E0">
        <w:rPr>
          <w:rFonts w:ascii="Garamond" w:hAnsi="Garamond"/>
          <w:sz w:val="24"/>
          <w:szCs w:val="24"/>
        </w:rPr>
        <w:lastRenderedPageBreak/>
        <w:t xml:space="preserve">Investigation, incident and police </w:t>
      </w:r>
      <w:r w:rsidR="00747728" w:rsidRPr="000A52E0">
        <w:rPr>
          <w:rFonts w:ascii="Garamond" w:hAnsi="Garamond"/>
          <w:sz w:val="24"/>
          <w:szCs w:val="24"/>
        </w:rPr>
        <w:t xml:space="preserve">reports and </w:t>
      </w:r>
      <w:r w:rsidRPr="000A52E0">
        <w:rPr>
          <w:rFonts w:ascii="Garamond" w:hAnsi="Garamond"/>
          <w:sz w:val="24"/>
          <w:szCs w:val="24"/>
        </w:rPr>
        <w:t xml:space="preserve">all </w:t>
      </w:r>
      <w:r w:rsidR="00747728" w:rsidRPr="000A52E0">
        <w:rPr>
          <w:rFonts w:ascii="Garamond" w:hAnsi="Garamond"/>
          <w:sz w:val="24"/>
          <w:szCs w:val="24"/>
        </w:rPr>
        <w:t>witness statements</w:t>
      </w:r>
      <w:r w:rsidR="00E30436">
        <w:rPr>
          <w:rFonts w:ascii="Garamond" w:hAnsi="Garamond"/>
          <w:sz w:val="24"/>
          <w:szCs w:val="24"/>
        </w:rPr>
        <w:t>;</w:t>
      </w:r>
    </w:p>
    <w:p w14:paraId="4A5CF5AF" w14:textId="13E64FB4" w:rsidR="00B96B00" w:rsidRDefault="00C03E98" w:rsidP="00C9500A">
      <w:pPr>
        <w:pStyle w:val="ListParagraph"/>
        <w:numPr>
          <w:ilvl w:val="0"/>
          <w:numId w:val="9"/>
        </w:numPr>
        <w:spacing w:after="16"/>
        <w:jc w:val="both"/>
        <w:rPr>
          <w:rFonts w:ascii="Garamond" w:hAnsi="Garamond"/>
          <w:sz w:val="24"/>
          <w:szCs w:val="24"/>
        </w:rPr>
      </w:pPr>
      <w:r w:rsidRPr="000A52E0">
        <w:rPr>
          <w:rFonts w:ascii="Garamond" w:hAnsi="Garamond"/>
          <w:sz w:val="24"/>
          <w:szCs w:val="24"/>
        </w:rPr>
        <w:t>Settlement d</w:t>
      </w:r>
      <w:r w:rsidR="00747728" w:rsidRPr="000A52E0">
        <w:rPr>
          <w:rFonts w:ascii="Garamond" w:hAnsi="Garamond"/>
          <w:sz w:val="24"/>
          <w:szCs w:val="24"/>
        </w:rPr>
        <w:t xml:space="preserve">emands, time-limit demands, </w:t>
      </w:r>
      <w:r w:rsidR="00CD2195" w:rsidRPr="000A52E0">
        <w:rPr>
          <w:rFonts w:ascii="Garamond" w:hAnsi="Garamond"/>
          <w:sz w:val="24"/>
          <w:szCs w:val="24"/>
        </w:rPr>
        <w:t>statement of damages, overtures, etc.</w:t>
      </w:r>
      <w:r w:rsidR="00747728" w:rsidRPr="000A52E0">
        <w:rPr>
          <w:rFonts w:ascii="Garamond" w:hAnsi="Garamond"/>
          <w:sz w:val="24"/>
          <w:szCs w:val="24"/>
        </w:rPr>
        <w:t xml:space="preserve"> </w:t>
      </w:r>
    </w:p>
    <w:p w14:paraId="058C565B" w14:textId="77777777" w:rsidR="004365B9" w:rsidRDefault="004365B9" w:rsidP="004365B9">
      <w:pPr>
        <w:pStyle w:val="ListParagraph"/>
        <w:spacing w:after="16"/>
        <w:ind w:left="360"/>
        <w:jc w:val="both"/>
        <w:rPr>
          <w:rFonts w:ascii="Garamond" w:hAnsi="Garamond"/>
          <w:sz w:val="24"/>
          <w:szCs w:val="24"/>
        </w:rPr>
      </w:pPr>
    </w:p>
    <w:p w14:paraId="6B4A2293" w14:textId="77777777" w:rsidR="00254B1A" w:rsidRDefault="00FB15BF" w:rsidP="00C9500A">
      <w:pPr>
        <w:tabs>
          <w:tab w:val="left" w:pos="3780"/>
        </w:tabs>
        <w:spacing w:after="16" w:line="240" w:lineRule="auto"/>
        <w:jc w:val="both"/>
        <w:rPr>
          <w:rFonts w:ascii="Garamond" w:hAnsi="Garamond"/>
          <w:sz w:val="24"/>
          <w:szCs w:val="24"/>
        </w:rPr>
      </w:pPr>
      <w:r w:rsidRPr="00DC63F7">
        <w:rPr>
          <w:rFonts w:ascii="Garamond" w:hAnsi="Garamond"/>
          <w:sz w:val="24"/>
          <w:szCs w:val="24"/>
          <w:u w:val="single"/>
        </w:rPr>
        <w:t>Bad Faith/Extra-Contractual Claims</w:t>
      </w:r>
      <w:r>
        <w:rPr>
          <w:rFonts w:ascii="Garamond" w:hAnsi="Garamond"/>
          <w:sz w:val="24"/>
          <w:szCs w:val="24"/>
        </w:rPr>
        <w:t xml:space="preserve">: </w:t>
      </w:r>
      <w:r w:rsidR="00406E87" w:rsidRPr="000A52E0">
        <w:rPr>
          <w:rFonts w:ascii="Garamond" w:hAnsi="Garamond"/>
          <w:sz w:val="24"/>
          <w:szCs w:val="24"/>
        </w:rPr>
        <w:t xml:space="preserve">Counsel must immediately report any </w:t>
      </w:r>
      <w:r w:rsidR="00406E87" w:rsidRPr="001A689E">
        <w:rPr>
          <w:rFonts w:ascii="Garamond" w:hAnsi="Garamond"/>
          <w:sz w:val="24"/>
          <w:szCs w:val="24"/>
        </w:rPr>
        <w:t>allegation of bad faith handling and demands for extra-contractual obligations to the Claims</w:t>
      </w:r>
      <w:r w:rsidR="00254B1A" w:rsidRPr="001A689E">
        <w:rPr>
          <w:rFonts w:ascii="Garamond" w:hAnsi="Garamond"/>
          <w:sz w:val="24"/>
          <w:szCs w:val="24"/>
        </w:rPr>
        <w:t xml:space="preserve"> Manager</w:t>
      </w:r>
      <w:r w:rsidR="001A689E" w:rsidRPr="001A689E">
        <w:rPr>
          <w:rFonts w:ascii="Garamond" w:hAnsi="Garamond"/>
          <w:sz w:val="24"/>
          <w:szCs w:val="24"/>
        </w:rPr>
        <w:t xml:space="preserve"> and the </w:t>
      </w:r>
      <w:r w:rsidRPr="001A689E">
        <w:rPr>
          <w:rFonts w:ascii="Garamond" w:hAnsi="Garamond"/>
          <w:sz w:val="24"/>
          <w:szCs w:val="24"/>
        </w:rPr>
        <w:t>LMU</w:t>
      </w:r>
      <w:r w:rsidR="001A689E" w:rsidRPr="001A689E">
        <w:rPr>
          <w:rFonts w:ascii="Garamond" w:hAnsi="Garamond"/>
          <w:sz w:val="24"/>
          <w:szCs w:val="24"/>
        </w:rPr>
        <w:t>.</w:t>
      </w:r>
    </w:p>
    <w:p w14:paraId="161D3FBD" w14:textId="77777777" w:rsidR="00E30436" w:rsidRDefault="00E30436" w:rsidP="00C9500A">
      <w:pPr>
        <w:tabs>
          <w:tab w:val="left" w:pos="3780"/>
        </w:tabs>
        <w:spacing w:after="16" w:line="240" w:lineRule="auto"/>
        <w:jc w:val="both"/>
        <w:rPr>
          <w:rFonts w:ascii="Garamond" w:hAnsi="Garamond"/>
          <w:sz w:val="24"/>
          <w:szCs w:val="24"/>
        </w:rPr>
      </w:pPr>
    </w:p>
    <w:p w14:paraId="7B230382" w14:textId="77777777" w:rsidR="001463D3" w:rsidRPr="000A52E0" w:rsidRDefault="001463D3" w:rsidP="00C9500A">
      <w:pPr>
        <w:tabs>
          <w:tab w:val="left" w:pos="3780"/>
        </w:tabs>
        <w:spacing w:after="16" w:line="240" w:lineRule="auto"/>
        <w:jc w:val="both"/>
        <w:rPr>
          <w:rFonts w:ascii="Garamond" w:hAnsi="Garamond"/>
          <w:sz w:val="24"/>
          <w:szCs w:val="24"/>
        </w:rPr>
      </w:pPr>
    </w:p>
    <w:p w14:paraId="094A87DE" w14:textId="02151567" w:rsidR="008C3B2F" w:rsidRDefault="00FB15BF" w:rsidP="00C9500A">
      <w:pPr>
        <w:spacing w:after="16"/>
        <w:jc w:val="both"/>
        <w:rPr>
          <w:rFonts w:ascii="Garamond" w:hAnsi="Garamond"/>
          <w:b/>
          <w:sz w:val="28"/>
          <w:szCs w:val="28"/>
        </w:rPr>
      </w:pPr>
      <w:r w:rsidRPr="00DC63F7">
        <w:rPr>
          <w:rFonts w:ascii="Garamond" w:hAnsi="Garamond"/>
          <w:b/>
          <w:sz w:val="28"/>
          <w:szCs w:val="28"/>
        </w:rPr>
        <w:t>Assignment</w:t>
      </w:r>
    </w:p>
    <w:p w14:paraId="7DE2D007" w14:textId="77777777" w:rsidR="004365B9" w:rsidRPr="003923F2" w:rsidRDefault="004365B9" w:rsidP="00C9500A">
      <w:pPr>
        <w:spacing w:after="16"/>
        <w:jc w:val="both"/>
        <w:rPr>
          <w:sz w:val="24"/>
          <w:szCs w:val="24"/>
        </w:rPr>
      </w:pPr>
    </w:p>
    <w:p w14:paraId="0B4B0A05" w14:textId="77777777" w:rsidR="00980AA3" w:rsidRPr="000A52E0" w:rsidRDefault="00FB15BF" w:rsidP="00C9500A">
      <w:pPr>
        <w:tabs>
          <w:tab w:val="left" w:pos="3780"/>
        </w:tabs>
        <w:spacing w:after="16" w:line="240" w:lineRule="auto"/>
        <w:jc w:val="both"/>
        <w:rPr>
          <w:rFonts w:ascii="Garamond" w:hAnsi="Garamond"/>
          <w:sz w:val="24"/>
          <w:szCs w:val="24"/>
        </w:rPr>
      </w:pPr>
      <w:r w:rsidRPr="00DC63F7">
        <w:rPr>
          <w:rFonts w:ascii="Garamond" w:hAnsi="Garamond"/>
          <w:sz w:val="24"/>
          <w:szCs w:val="24"/>
          <w:u w:val="single"/>
        </w:rPr>
        <w:t>Conflict Check</w:t>
      </w:r>
      <w:r>
        <w:rPr>
          <w:rFonts w:ascii="Garamond" w:hAnsi="Garamond"/>
          <w:sz w:val="24"/>
          <w:szCs w:val="24"/>
        </w:rPr>
        <w:t xml:space="preserve">: </w:t>
      </w:r>
      <w:r w:rsidR="00980AA3" w:rsidRPr="000A52E0">
        <w:rPr>
          <w:rFonts w:ascii="Garamond" w:hAnsi="Garamond"/>
          <w:sz w:val="24"/>
          <w:szCs w:val="24"/>
        </w:rPr>
        <w:t xml:space="preserve">Counsel is required to complete a conflict of interest check immediately upon receipt of any assignment. Counsel is to affirmatively confirm, in writing, that no conflicts exist and that the firm is able to handle the assigned matter. </w:t>
      </w:r>
      <w:r w:rsidR="00980AA3" w:rsidRPr="0059629E">
        <w:rPr>
          <w:rFonts w:ascii="Garamond" w:hAnsi="Garamond"/>
          <w:sz w:val="24"/>
          <w:szCs w:val="24"/>
        </w:rPr>
        <w:t xml:space="preserve">Counsel </w:t>
      </w:r>
      <w:r>
        <w:rPr>
          <w:rFonts w:ascii="Garamond" w:hAnsi="Garamond"/>
          <w:sz w:val="24"/>
          <w:szCs w:val="24"/>
        </w:rPr>
        <w:t xml:space="preserve">must </w:t>
      </w:r>
      <w:r w:rsidR="00980AA3" w:rsidRPr="0059629E">
        <w:rPr>
          <w:rFonts w:ascii="Garamond" w:hAnsi="Garamond"/>
          <w:sz w:val="24"/>
          <w:szCs w:val="24"/>
        </w:rPr>
        <w:t xml:space="preserve">have accurate </w:t>
      </w:r>
      <w:r w:rsidR="0059629E">
        <w:rPr>
          <w:rFonts w:ascii="Garamond" w:hAnsi="Garamond"/>
          <w:sz w:val="24"/>
          <w:szCs w:val="24"/>
        </w:rPr>
        <w:t xml:space="preserve">conflict check systems in place.  </w:t>
      </w:r>
      <w:r>
        <w:rPr>
          <w:rFonts w:ascii="Garamond" w:hAnsi="Garamond"/>
          <w:sz w:val="24"/>
          <w:szCs w:val="24"/>
        </w:rPr>
        <w:t xml:space="preserve">Counsel should undertake </w:t>
      </w:r>
      <w:r w:rsidR="00980AA3" w:rsidRPr="0059629E">
        <w:rPr>
          <w:rFonts w:ascii="Garamond" w:hAnsi="Garamond"/>
          <w:sz w:val="24"/>
          <w:szCs w:val="24"/>
        </w:rPr>
        <w:t>conflict checks expeditiously</w:t>
      </w:r>
      <w:r w:rsidR="00706BF5">
        <w:rPr>
          <w:rFonts w:ascii="Garamond" w:hAnsi="Garamond"/>
          <w:sz w:val="24"/>
          <w:szCs w:val="24"/>
        </w:rPr>
        <w:t>.</w:t>
      </w:r>
      <w:r w:rsidR="00980AA3" w:rsidRPr="000A52E0">
        <w:rPr>
          <w:rFonts w:ascii="Garamond" w:hAnsi="Garamond"/>
          <w:sz w:val="24"/>
          <w:szCs w:val="24"/>
        </w:rPr>
        <w:t xml:space="preserve"> </w:t>
      </w:r>
    </w:p>
    <w:p w14:paraId="58CC2866" w14:textId="77777777" w:rsidR="00980AA3" w:rsidRPr="000A52E0" w:rsidRDefault="00980AA3" w:rsidP="00C9500A">
      <w:pPr>
        <w:tabs>
          <w:tab w:val="left" w:pos="3780"/>
        </w:tabs>
        <w:spacing w:after="16" w:line="240" w:lineRule="auto"/>
        <w:jc w:val="both"/>
        <w:rPr>
          <w:rFonts w:ascii="Garamond" w:hAnsi="Garamond"/>
          <w:sz w:val="24"/>
          <w:szCs w:val="24"/>
          <w:highlight w:val="yellow"/>
        </w:rPr>
      </w:pPr>
    </w:p>
    <w:p w14:paraId="2B36AEF1" w14:textId="77777777" w:rsidR="00625757" w:rsidRPr="000A52E0" w:rsidRDefault="00980AA3" w:rsidP="00C9500A">
      <w:pPr>
        <w:tabs>
          <w:tab w:val="left" w:pos="3780"/>
        </w:tabs>
        <w:spacing w:after="16" w:line="240" w:lineRule="auto"/>
        <w:jc w:val="both"/>
        <w:rPr>
          <w:rFonts w:ascii="Garamond" w:hAnsi="Garamond"/>
          <w:sz w:val="24"/>
          <w:szCs w:val="24"/>
          <w:highlight w:val="yellow"/>
        </w:rPr>
      </w:pPr>
      <w:r w:rsidRPr="000A52E0">
        <w:rPr>
          <w:rFonts w:ascii="Garamond" w:hAnsi="Garamond"/>
          <w:sz w:val="24"/>
          <w:szCs w:val="24"/>
        </w:rPr>
        <w:t>Counsel must continue to review for conflicts throughout the pendency of the matter</w:t>
      </w:r>
      <w:r w:rsidR="00526A69">
        <w:rPr>
          <w:rFonts w:ascii="Garamond" w:hAnsi="Garamond"/>
          <w:sz w:val="24"/>
          <w:szCs w:val="24"/>
        </w:rPr>
        <w:t xml:space="preserve"> and immediately report, in writing, a</w:t>
      </w:r>
      <w:r w:rsidR="0059629E" w:rsidRPr="008773EE">
        <w:rPr>
          <w:rFonts w:ascii="Garamond" w:hAnsi="Garamond"/>
          <w:sz w:val="24"/>
          <w:szCs w:val="24"/>
        </w:rPr>
        <w:t xml:space="preserve">ny identified </w:t>
      </w:r>
      <w:r w:rsidRPr="008773EE">
        <w:rPr>
          <w:rFonts w:ascii="Garamond" w:hAnsi="Garamond"/>
          <w:sz w:val="24"/>
          <w:szCs w:val="24"/>
        </w:rPr>
        <w:t xml:space="preserve">conflict </w:t>
      </w:r>
      <w:r w:rsidR="00526A69">
        <w:rPr>
          <w:rFonts w:ascii="Garamond" w:hAnsi="Garamond"/>
          <w:sz w:val="24"/>
          <w:szCs w:val="24"/>
        </w:rPr>
        <w:t xml:space="preserve">to </w:t>
      </w:r>
      <w:r w:rsidRPr="008773EE">
        <w:rPr>
          <w:rFonts w:ascii="Garamond" w:hAnsi="Garamond"/>
          <w:sz w:val="24"/>
          <w:szCs w:val="24"/>
        </w:rPr>
        <w:t xml:space="preserve">the </w:t>
      </w:r>
      <w:r w:rsidR="001F5498">
        <w:rPr>
          <w:rFonts w:ascii="Garamond" w:hAnsi="Garamond"/>
          <w:sz w:val="24"/>
          <w:szCs w:val="24"/>
        </w:rPr>
        <w:t>Claims Professional</w:t>
      </w:r>
      <w:r w:rsidR="00B11363">
        <w:rPr>
          <w:rFonts w:ascii="Garamond" w:hAnsi="Garamond"/>
          <w:sz w:val="24"/>
          <w:szCs w:val="24"/>
        </w:rPr>
        <w:t xml:space="preserve"> </w:t>
      </w:r>
      <w:r w:rsidR="0059629E" w:rsidRPr="008773EE">
        <w:rPr>
          <w:rFonts w:ascii="Garamond" w:hAnsi="Garamond"/>
          <w:sz w:val="24"/>
          <w:szCs w:val="24"/>
        </w:rPr>
        <w:t xml:space="preserve">and </w:t>
      </w:r>
      <w:r w:rsidR="00436551" w:rsidRPr="008773EE">
        <w:rPr>
          <w:rFonts w:ascii="Garamond" w:hAnsi="Garamond"/>
          <w:sz w:val="24"/>
          <w:szCs w:val="24"/>
        </w:rPr>
        <w:t>Supervisor</w:t>
      </w:r>
      <w:r w:rsidRPr="008773EE">
        <w:rPr>
          <w:rFonts w:ascii="Garamond" w:hAnsi="Garamond"/>
          <w:sz w:val="24"/>
          <w:szCs w:val="24"/>
        </w:rPr>
        <w:t xml:space="preserve">. </w:t>
      </w:r>
      <w:r w:rsidR="00526A69">
        <w:rPr>
          <w:rFonts w:ascii="Garamond" w:hAnsi="Garamond"/>
          <w:sz w:val="24"/>
          <w:szCs w:val="24"/>
        </w:rPr>
        <w:t>The Claims Manager and LMU must approve, in writing, a</w:t>
      </w:r>
      <w:r w:rsidRPr="008773EE">
        <w:rPr>
          <w:rFonts w:ascii="Garamond" w:hAnsi="Garamond"/>
          <w:sz w:val="24"/>
          <w:szCs w:val="24"/>
        </w:rPr>
        <w:t xml:space="preserve">ny waiver of </w:t>
      </w:r>
      <w:r w:rsidR="00526A69">
        <w:rPr>
          <w:rFonts w:ascii="Garamond" w:hAnsi="Garamond"/>
          <w:sz w:val="24"/>
          <w:szCs w:val="24"/>
        </w:rPr>
        <w:t>a conflict</w:t>
      </w:r>
      <w:r w:rsidRPr="008773EE">
        <w:rPr>
          <w:rFonts w:ascii="Garamond" w:hAnsi="Garamond"/>
          <w:sz w:val="24"/>
          <w:szCs w:val="24"/>
        </w:rPr>
        <w:t>. Waivers</w:t>
      </w:r>
      <w:r w:rsidRPr="00544B37">
        <w:rPr>
          <w:rFonts w:ascii="Garamond" w:hAnsi="Garamond"/>
          <w:sz w:val="24"/>
          <w:szCs w:val="24"/>
        </w:rPr>
        <w:t xml:space="preserve"> obtained from </w:t>
      </w:r>
      <w:r w:rsidR="008773EE">
        <w:rPr>
          <w:rFonts w:ascii="Garamond" w:hAnsi="Garamond"/>
          <w:sz w:val="24"/>
          <w:szCs w:val="24"/>
        </w:rPr>
        <w:t xml:space="preserve">Insureds or </w:t>
      </w:r>
      <w:r w:rsidRPr="00544B37">
        <w:rPr>
          <w:rFonts w:ascii="Garamond" w:hAnsi="Garamond"/>
          <w:sz w:val="24"/>
          <w:szCs w:val="24"/>
        </w:rPr>
        <w:t>other AmTrust b</w:t>
      </w:r>
      <w:r w:rsidR="008773EE">
        <w:rPr>
          <w:rFonts w:ascii="Garamond" w:hAnsi="Garamond"/>
          <w:sz w:val="24"/>
          <w:szCs w:val="24"/>
        </w:rPr>
        <w:t xml:space="preserve">usiness units </w:t>
      </w:r>
      <w:r w:rsidRPr="00544B37">
        <w:rPr>
          <w:rFonts w:ascii="Garamond" w:hAnsi="Garamond"/>
          <w:sz w:val="24"/>
          <w:szCs w:val="24"/>
        </w:rPr>
        <w:t xml:space="preserve">may not be honored. </w:t>
      </w:r>
    </w:p>
    <w:p w14:paraId="6BE21DE1" w14:textId="77777777" w:rsidR="005A741B" w:rsidRPr="00544B37" w:rsidRDefault="005A741B" w:rsidP="00C9500A">
      <w:pPr>
        <w:tabs>
          <w:tab w:val="left" w:pos="3780"/>
        </w:tabs>
        <w:spacing w:after="16" w:line="240" w:lineRule="auto"/>
        <w:jc w:val="both"/>
        <w:rPr>
          <w:b/>
        </w:rPr>
      </w:pPr>
    </w:p>
    <w:p w14:paraId="5CA121C5" w14:textId="00BCD1EC" w:rsidR="00A04A21" w:rsidRDefault="00625757" w:rsidP="00C9500A">
      <w:pPr>
        <w:spacing w:after="16"/>
        <w:jc w:val="both"/>
        <w:rPr>
          <w:rFonts w:ascii="Garamond" w:hAnsi="Garamond"/>
          <w:sz w:val="24"/>
          <w:szCs w:val="24"/>
        </w:rPr>
      </w:pPr>
      <w:r w:rsidRPr="00DC63F7">
        <w:rPr>
          <w:rFonts w:ascii="Garamond" w:hAnsi="Garamond"/>
          <w:sz w:val="24"/>
          <w:szCs w:val="24"/>
          <w:u w:val="single"/>
        </w:rPr>
        <w:t>Matters Requiring Immediate Action</w:t>
      </w:r>
      <w:r>
        <w:rPr>
          <w:rFonts w:ascii="Garamond" w:hAnsi="Garamond"/>
          <w:sz w:val="24"/>
          <w:szCs w:val="24"/>
        </w:rPr>
        <w:t xml:space="preserve">: </w:t>
      </w:r>
      <w:r w:rsidR="00943495" w:rsidRPr="000A52E0">
        <w:rPr>
          <w:rFonts w:ascii="Garamond" w:hAnsi="Garamond"/>
          <w:sz w:val="24"/>
          <w:szCs w:val="24"/>
        </w:rPr>
        <w:t xml:space="preserve">If immediate action is required </w:t>
      </w:r>
      <w:r w:rsidR="00544B37">
        <w:rPr>
          <w:rFonts w:ascii="Garamond" w:hAnsi="Garamond"/>
          <w:sz w:val="24"/>
          <w:szCs w:val="24"/>
        </w:rPr>
        <w:t>at the time of</w:t>
      </w:r>
      <w:r w:rsidR="00943495" w:rsidRPr="000A52E0">
        <w:rPr>
          <w:rFonts w:ascii="Garamond" w:hAnsi="Garamond"/>
          <w:sz w:val="24"/>
          <w:szCs w:val="24"/>
        </w:rPr>
        <w:t xml:space="preserve"> the Assignment, such as the filing of a pre-answer motion, removal to a different venue, or other time-sensitive strategy, Counsel </w:t>
      </w:r>
      <w:r w:rsidR="001A2E56">
        <w:rPr>
          <w:rFonts w:ascii="Garamond" w:hAnsi="Garamond"/>
          <w:sz w:val="24"/>
          <w:szCs w:val="24"/>
        </w:rPr>
        <w:t xml:space="preserve">must </w:t>
      </w:r>
      <w:r w:rsidR="00943495" w:rsidRPr="000A52E0">
        <w:rPr>
          <w:rFonts w:ascii="Garamond" w:hAnsi="Garamond"/>
          <w:sz w:val="24"/>
          <w:szCs w:val="24"/>
        </w:rPr>
        <w:t xml:space="preserve">contact the </w:t>
      </w:r>
      <w:r w:rsidR="001F5498">
        <w:rPr>
          <w:rFonts w:ascii="Garamond" w:hAnsi="Garamond"/>
          <w:sz w:val="24"/>
          <w:szCs w:val="24"/>
        </w:rPr>
        <w:t>Claims Professional</w:t>
      </w:r>
      <w:r>
        <w:rPr>
          <w:rFonts w:ascii="Garamond" w:hAnsi="Garamond"/>
          <w:sz w:val="24"/>
          <w:szCs w:val="24"/>
        </w:rPr>
        <w:t xml:space="preserve"> </w:t>
      </w:r>
      <w:r w:rsidR="00943495" w:rsidRPr="000A52E0">
        <w:rPr>
          <w:rFonts w:ascii="Garamond" w:hAnsi="Garamond"/>
          <w:sz w:val="24"/>
          <w:szCs w:val="24"/>
        </w:rPr>
        <w:t>to discuss the issue(s) immediately to avoid procedural bars</w:t>
      </w:r>
      <w:r w:rsidR="0036513C">
        <w:rPr>
          <w:rFonts w:ascii="Garamond" w:hAnsi="Garamond"/>
          <w:sz w:val="24"/>
          <w:szCs w:val="24"/>
        </w:rPr>
        <w:t xml:space="preserve"> and/or missed resolution opportunities</w:t>
      </w:r>
      <w:r w:rsidR="00943495" w:rsidRPr="000A52E0">
        <w:rPr>
          <w:rFonts w:ascii="Garamond" w:hAnsi="Garamond"/>
          <w:sz w:val="24"/>
          <w:szCs w:val="24"/>
        </w:rPr>
        <w:t xml:space="preserve">.   </w:t>
      </w:r>
    </w:p>
    <w:p w14:paraId="66CE0002" w14:textId="77777777" w:rsidR="004365B9" w:rsidRPr="00544B37" w:rsidRDefault="004365B9" w:rsidP="00C9500A">
      <w:pPr>
        <w:spacing w:after="16"/>
        <w:jc w:val="both"/>
        <w:rPr>
          <w:b/>
        </w:rPr>
      </w:pPr>
    </w:p>
    <w:p w14:paraId="2C996519" w14:textId="03C75477" w:rsidR="008C3B2F" w:rsidRDefault="00625757" w:rsidP="00C9500A">
      <w:pPr>
        <w:spacing w:after="16"/>
        <w:jc w:val="both"/>
        <w:rPr>
          <w:rFonts w:ascii="Garamond" w:hAnsi="Garamond"/>
          <w:sz w:val="24"/>
          <w:szCs w:val="24"/>
        </w:rPr>
      </w:pPr>
      <w:r w:rsidRPr="00DC63F7">
        <w:rPr>
          <w:rFonts w:ascii="Garamond" w:hAnsi="Garamond"/>
          <w:sz w:val="24"/>
          <w:szCs w:val="24"/>
          <w:u w:val="single"/>
        </w:rPr>
        <w:lastRenderedPageBreak/>
        <w:t>Excess Insurance</w:t>
      </w:r>
      <w:r>
        <w:rPr>
          <w:rFonts w:ascii="Garamond" w:hAnsi="Garamond"/>
          <w:sz w:val="24"/>
          <w:szCs w:val="24"/>
        </w:rPr>
        <w:t xml:space="preserve">: </w:t>
      </w:r>
      <w:r w:rsidR="00A04A21" w:rsidRPr="00544B37">
        <w:rPr>
          <w:rFonts w:ascii="Garamond" w:hAnsi="Garamond"/>
          <w:sz w:val="24"/>
          <w:szCs w:val="24"/>
        </w:rPr>
        <w:t xml:space="preserve">Many cases assigned to </w:t>
      </w:r>
      <w:r w:rsidR="00545BF5">
        <w:rPr>
          <w:rFonts w:ascii="Garamond" w:hAnsi="Garamond"/>
          <w:sz w:val="24"/>
          <w:szCs w:val="24"/>
        </w:rPr>
        <w:t>C</w:t>
      </w:r>
      <w:r w:rsidR="00A04A21" w:rsidRPr="00544B37">
        <w:rPr>
          <w:rFonts w:ascii="Garamond" w:hAnsi="Garamond"/>
          <w:sz w:val="24"/>
          <w:szCs w:val="24"/>
        </w:rPr>
        <w:t>ounsel involve claims of excess damages and/or serious injuries</w:t>
      </w:r>
      <w:r>
        <w:rPr>
          <w:rFonts w:ascii="Garamond" w:hAnsi="Garamond"/>
          <w:sz w:val="24"/>
          <w:szCs w:val="24"/>
        </w:rPr>
        <w:t>,</w:t>
      </w:r>
      <w:r w:rsidR="00A04A21" w:rsidRPr="00544B37">
        <w:rPr>
          <w:rFonts w:ascii="Garamond" w:hAnsi="Garamond"/>
          <w:sz w:val="24"/>
          <w:szCs w:val="24"/>
        </w:rPr>
        <w:t xml:space="preserve"> </w:t>
      </w:r>
      <w:r w:rsidR="00544B37">
        <w:rPr>
          <w:rFonts w:ascii="Garamond" w:hAnsi="Garamond"/>
          <w:sz w:val="24"/>
          <w:szCs w:val="24"/>
        </w:rPr>
        <w:t>which</w:t>
      </w:r>
      <w:r w:rsidR="00A04A21" w:rsidRPr="00544B37">
        <w:rPr>
          <w:rFonts w:ascii="Garamond" w:hAnsi="Garamond"/>
          <w:sz w:val="24"/>
          <w:szCs w:val="24"/>
        </w:rPr>
        <w:t xml:space="preserve"> are reportable to excess/umbrella carriers. Please be sure to request</w:t>
      </w:r>
      <w:r w:rsidR="00544B37">
        <w:rPr>
          <w:rFonts w:ascii="Garamond" w:hAnsi="Garamond"/>
          <w:sz w:val="24"/>
          <w:szCs w:val="24"/>
        </w:rPr>
        <w:t>,</w:t>
      </w:r>
      <w:r w:rsidR="00A04A21" w:rsidRPr="00544B37">
        <w:rPr>
          <w:rFonts w:ascii="Garamond" w:hAnsi="Garamond"/>
          <w:sz w:val="24"/>
          <w:szCs w:val="24"/>
        </w:rPr>
        <w:t xml:space="preserve"> in writing</w:t>
      </w:r>
      <w:r w:rsidR="00544B37">
        <w:rPr>
          <w:rFonts w:ascii="Garamond" w:hAnsi="Garamond"/>
          <w:sz w:val="24"/>
          <w:szCs w:val="24"/>
        </w:rPr>
        <w:t>,</w:t>
      </w:r>
      <w:r w:rsidR="00A04A21" w:rsidRPr="00544B37">
        <w:rPr>
          <w:rFonts w:ascii="Garamond" w:hAnsi="Garamond"/>
          <w:sz w:val="24"/>
          <w:szCs w:val="24"/>
        </w:rPr>
        <w:t xml:space="preserve"> from </w:t>
      </w:r>
      <w:r w:rsidR="00544B37">
        <w:rPr>
          <w:rFonts w:ascii="Garamond" w:hAnsi="Garamond"/>
          <w:sz w:val="24"/>
          <w:szCs w:val="24"/>
        </w:rPr>
        <w:t>the Insured</w:t>
      </w:r>
      <w:r w:rsidR="00254B1A" w:rsidRPr="00544B37">
        <w:rPr>
          <w:rFonts w:ascii="Garamond" w:hAnsi="Garamond"/>
          <w:sz w:val="24"/>
          <w:szCs w:val="24"/>
        </w:rPr>
        <w:t xml:space="preserve"> and their agent</w:t>
      </w:r>
      <w:r w:rsidR="00A04A21" w:rsidRPr="00544B37">
        <w:rPr>
          <w:rFonts w:ascii="Garamond" w:hAnsi="Garamond"/>
          <w:sz w:val="24"/>
          <w:szCs w:val="24"/>
        </w:rPr>
        <w:t>, multiple times if necessary, the identity of their excess/umbr</w:t>
      </w:r>
      <w:r w:rsidR="00545BF5">
        <w:rPr>
          <w:rFonts w:ascii="Garamond" w:hAnsi="Garamond"/>
          <w:sz w:val="24"/>
          <w:szCs w:val="24"/>
        </w:rPr>
        <w:t>ella carriers and, if relevant</w:t>
      </w:r>
      <w:r w:rsidR="00A04A21" w:rsidRPr="00544B37">
        <w:rPr>
          <w:rFonts w:ascii="Garamond" w:hAnsi="Garamond"/>
          <w:sz w:val="24"/>
          <w:szCs w:val="24"/>
        </w:rPr>
        <w:t xml:space="preserve">, secure an affidavit that no excess, umbrella or other coverage exists for the date(s) of loss. Once </w:t>
      </w:r>
      <w:r w:rsidR="00544B37">
        <w:rPr>
          <w:rFonts w:ascii="Garamond" w:hAnsi="Garamond"/>
          <w:sz w:val="24"/>
          <w:szCs w:val="24"/>
        </w:rPr>
        <w:t xml:space="preserve">other </w:t>
      </w:r>
      <w:r w:rsidR="00A04A21" w:rsidRPr="00544B37">
        <w:rPr>
          <w:rFonts w:ascii="Garamond" w:hAnsi="Garamond"/>
          <w:sz w:val="24"/>
          <w:szCs w:val="24"/>
        </w:rPr>
        <w:t xml:space="preserve">such </w:t>
      </w:r>
      <w:r w:rsidR="00544B37">
        <w:rPr>
          <w:rFonts w:ascii="Garamond" w:hAnsi="Garamond"/>
          <w:sz w:val="24"/>
          <w:szCs w:val="24"/>
        </w:rPr>
        <w:t>carriers</w:t>
      </w:r>
      <w:r w:rsidR="00A04A21" w:rsidRPr="00544B37">
        <w:rPr>
          <w:rFonts w:ascii="Garamond" w:hAnsi="Garamond"/>
          <w:sz w:val="24"/>
          <w:szCs w:val="24"/>
        </w:rPr>
        <w:t xml:space="preserve"> are identified, </w:t>
      </w:r>
      <w:r w:rsidR="00706BF5">
        <w:rPr>
          <w:rFonts w:ascii="Garamond" w:hAnsi="Garamond"/>
          <w:sz w:val="24"/>
          <w:szCs w:val="24"/>
        </w:rPr>
        <w:t xml:space="preserve">Counsel </w:t>
      </w:r>
      <w:r w:rsidR="00A04A21" w:rsidRPr="00544B37">
        <w:rPr>
          <w:rFonts w:ascii="Garamond" w:hAnsi="Garamond"/>
          <w:sz w:val="24"/>
          <w:szCs w:val="24"/>
        </w:rPr>
        <w:t xml:space="preserve">must </w:t>
      </w:r>
      <w:r w:rsidR="00706BF5">
        <w:rPr>
          <w:rFonts w:ascii="Garamond" w:hAnsi="Garamond"/>
          <w:sz w:val="24"/>
          <w:szCs w:val="24"/>
        </w:rPr>
        <w:t xml:space="preserve">notify </w:t>
      </w:r>
      <w:r w:rsidR="0036513C">
        <w:rPr>
          <w:rFonts w:ascii="Garamond" w:hAnsi="Garamond"/>
          <w:sz w:val="24"/>
          <w:szCs w:val="24"/>
        </w:rPr>
        <w:t>the Claims Professional</w:t>
      </w:r>
      <w:r w:rsidR="00A04A21" w:rsidRPr="00544B37">
        <w:rPr>
          <w:rFonts w:ascii="Garamond" w:hAnsi="Garamond"/>
          <w:sz w:val="24"/>
          <w:szCs w:val="24"/>
        </w:rPr>
        <w:t xml:space="preserve">. In the event that </w:t>
      </w:r>
      <w:r w:rsidR="00544B37">
        <w:rPr>
          <w:rFonts w:ascii="Garamond" w:hAnsi="Garamond"/>
          <w:sz w:val="24"/>
          <w:szCs w:val="24"/>
        </w:rPr>
        <w:t>the Insured</w:t>
      </w:r>
      <w:r w:rsidR="00A04A21" w:rsidRPr="00544B37">
        <w:rPr>
          <w:rFonts w:ascii="Garamond" w:hAnsi="Garamond"/>
          <w:sz w:val="24"/>
          <w:szCs w:val="24"/>
        </w:rPr>
        <w:t xml:space="preserve"> may not possess sufficient coverage to satisfy a possible settlement or verdict, </w:t>
      </w:r>
      <w:r w:rsidR="00544B37">
        <w:rPr>
          <w:rFonts w:ascii="Garamond" w:hAnsi="Garamond"/>
          <w:sz w:val="24"/>
          <w:szCs w:val="24"/>
        </w:rPr>
        <w:t>the Insured</w:t>
      </w:r>
      <w:r w:rsidR="00A04A21" w:rsidRPr="00544B37">
        <w:rPr>
          <w:rFonts w:ascii="Garamond" w:hAnsi="Garamond"/>
          <w:sz w:val="24"/>
          <w:szCs w:val="24"/>
        </w:rPr>
        <w:t xml:space="preserve"> and their personal counsel, if applicable, must be copi</w:t>
      </w:r>
      <w:r w:rsidR="00254B1A" w:rsidRPr="00544B37">
        <w:rPr>
          <w:rFonts w:ascii="Garamond" w:hAnsi="Garamond"/>
          <w:sz w:val="24"/>
          <w:szCs w:val="24"/>
        </w:rPr>
        <w:t>ed on all relevant reports.</w:t>
      </w:r>
    </w:p>
    <w:p w14:paraId="11000D9C" w14:textId="77777777" w:rsidR="004365B9" w:rsidRPr="00544B37" w:rsidRDefault="004365B9" w:rsidP="00C9500A">
      <w:pPr>
        <w:spacing w:after="16"/>
        <w:jc w:val="both"/>
        <w:rPr>
          <w:b/>
        </w:rPr>
      </w:pPr>
    </w:p>
    <w:p w14:paraId="13C84474" w14:textId="77777777" w:rsidR="00547BE9" w:rsidRDefault="00A81459" w:rsidP="00C9500A">
      <w:pPr>
        <w:tabs>
          <w:tab w:val="left" w:pos="3780"/>
        </w:tabs>
        <w:spacing w:after="16" w:line="240" w:lineRule="auto"/>
        <w:jc w:val="both"/>
        <w:rPr>
          <w:rFonts w:ascii="Garamond" w:hAnsi="Garamond"/>
          <w:sz w:val="24"/>
          <w:szCs w:val="24"/>
        </w:rPr>
      </w:pPr>
      <w:r w:rsidRPr="00DC63F7">
        <w:rPr>
          <w:rFonts w:ascii="Garamond" w:hAnsi="Garamond"/>
          <w:sz w:val="24"/>
          <w:szCs w:val="24"/>
          <w:u w:val="single"/>
        </w:rPr>
        <w:t>Evidence Preservation/Litigation Hold Letters</w:t>
      </w:r>
      <w:r>
        <w:rPr>
          <w:rFonts w:ascii="Garamond" w:hAnsi="Garamond"/>
          <w:sz w:val="24"/>
          <w:szCs w:val="24"/>
        </w:rPr>
        <w:t xml:space="preserve">: </w:t>
      </w:r>
      <w:r w:rsidR="00547BE9" w:rsidRPr="00544B37">
        <w:rPr>
          <w:rFonts w:ascii="Garamond" w:hAnsi="Garamond"/>
          <w:sz w:val="24"/>
          <w:szCs w:val="24"/>
        </w:rPr>
        <w:t xml:space="preserve">At the onset of the Assignment, Counsel must advise the Insured </w:t>
      </w:r>
      <w:r w:rsidR="00E11389">
        <w:rPr>
          <w:rFonts w:ascii="Garamond" w:hAnsi="Garamond"/>
          <w:sz w:val="24"/>
          <w:szCs w:val="24"/>
        </w:rPr>
        <w:t>(</w:t>
      </w:r>
      <w:r w:rsidR="00E149A0">
        <w:rPr>
          <w:rFonts w:ascii="Garamond" w:hAnsi="Garamond"/>
          <w:sz w:val="24"/>
          <w:szCs w:val="24"/>
        </w:rPr>
        <w:t>and any other relevant parties</w:t>
      </w:r>
      <w:r w:rsidR="00E11389">
        <w:rPr>
          <w:rFonts w:ascii="Garamond" w:hAnsi="Garamond"/>
          <w:sz w:val="24"/>
          <w:szCs w:val="24"/>
        </w:rPr>
        <w:t>)</w:t>
      </w:r>
      <w:r w:rsidR="00E149A0">
        <w:rPr>
          <w:rFonts w:ascii="Garamond" w:hAnsi="Garamond"/>
          <w:sz w:val="24"/>
          <w:szCs w:val="24"/>
        </w:rPr>
        <w:t xml:space="preserve"> </w:t>
      </w:r>
      <w:r w:rsidR="009F5F8D" w:rsidRPr="0031555F">
        <w:rPr>
          <w:rFonts w:ascii="Garamond" w:hAnsi="Garamond"/>
          <w:sz w:val="24"/>
          <w:szCs w:val="24"/>
        </w:rPr>
        <w:t>in writing</w:t>
      </w:r>
      <w:r w:rsidR="009F5F8D">
        <w:rPr>
          <w:rFonts w:ascii="Garamond" w:hAnsi="Garamond"/>
          <w:sz w:val="24"/>
          <w:szCs w:val="24"/>
        </w:rPr>
        <w:t xml:space="preserve"> </w:t>
      </w:r>
      <w:r w:rsidR="00547BE9" w:rsidRPr="00544B37">
        <w:rPr>
          <w:rFonts w:ascii="Garamond" w:hAnsi="Garamond"/>
          <w:sz w:val="24"/>
          <w:szCs w:val="24"/>
        </w:rPr>
        <w:t>to identify and preserve all potentially relevant evidence including any tangible property, documents, photographs and ESI.  Counsel will promptly consider the need for litigation hold and</w:t>
      </w:r>
      <w:r w:rsidR="00544B37">
        <w:rPr>
          <w:rFonts w:ascii="Garamond" w:hAnsi="Garamond"/>
          <w:sz w:val="24"/>
          <w:szCs w:val="24"/>
        </w:rPr>
        <w:t>/or</w:t>
      </w:r>
      <w:r w:rsidR="00547BE9" w:rsidRPr="00544B37">
        <w:rPr>
          <w:rFonts w:ascii="Garamond" w:hAnsi="Garamond"/>
          <w:sz w:val="24"/>
          <w:szCs w:val="24"/>
        </w:rPr>
        <w:t xml:space="preserve"> spoliation letters.  </w:t>
      </w:r>
    </w:p>
    <w:p w14:paraId="04F6DDDA" w14:textId="77777777" w:rsidR="009D423A" w:rsidRDefault="009D423A" w:rsidP="00C9500A">
      <w:pPr>
        <w:tabs>
          <w:tab w:val="left" w:pos="3780"/>
        </w:tabs>
        <w:spacing w:after="16" w:line="240" w:lineRule="auto"/>
        <w:jc w:val="both"/>
        <w:rPr>
          <w:rFonts w:ascii="Garamond" w:hAnsi="Garamond"/>
          <w:sz w:val="24"/>
          <w:szCs w:val="24"/>
        </w:rPr>
      </w:pPr>
    </w:p>
    <w:p w14:paraId="0DA9A128" w14:textId="77777777" w:rsidR="008C3B2F" w:rsidRPr="00436551" w:rsidRDefault="00A81459" w:rsidP="00C9500A">
      <w:pPr>
        <w:spacing w:after="16" w:line="240" w:lineRule="auto"/>
        <w:jc w:val="both"/>
        <w:rPr>
          <w:rFonts w:ascii="Garamond" w:hAnsi="Garamond"/>
          <w:sz w:val="24"/>
          <w:szCs w:val="24"/>
          <w:highlight w:val="yellow"/>
        </w:rPr>
      </w:pPr>
      <w:r w:rsidRPr="00DC63F7">
        <w:rPr>
          <w:rFonts w:ascii="Garamond" w:hAnsi="Garamond"/>
          <w:sz w:val="24"/>
          <w:szCs w:val="24"/>
          <w:u w:val="single"/>
        </w:rPr>
        <w:t>E-Discovery</w:t>
      </w:r>
      <w:r>
        <w:rPr>
          <w:rFonts w:ascii="Garamond" w:hAnsi="Garamond"/>
          <w:sz w:val="24"/>
          <w:szCs w:val="24"/>
        </w:rPr>
        <w:t xml:space="preserve">: </w:t>
      </w:r>
      <w:r w:rsidR="001521BF">
        <w:rPr>
          <w:rFonts w:ascii="Garamond" w:hAnsi="Garamond"/>
          <w:sz w:val="24"/>
          <w:szCs w:val="24"/>
        </w:rPr>
        <w:t xml:space="preserve">Counsel should </w:t>
      </w:r>
      <w:r w:rsidR="00547BE9" w:rsidRPr="00544B37">
        <w:rPr>
          <w:rFonts w:ascii="Garamond" w:hAnsi="Garamond"/>
          <w:sz w:val="24"/>
          <w:szCs w:val="24"/>
        </w:rPr>
        <w:t xml:space="preserve">be proficient in managing e-discovery issues. </w:t>
      </w:r>
      <w:r w:rsidR="00FD30FC" w:rsidRPr="00544B37">
        <w:rPr>
          <w:rFonts w:ascii="Garamond" w:hAnsi="Garamond"/>
          <w:sz w:val="24"/>
          <w:szCs w:val="24"/>
        </w:rPr>
        <w:t>In the event a demand for e-discovery is</w:t>
      </w:r>
      <w:r w:rsidR="009F5F8D">
        <w:rPr>
          <w:rFonts w:ascii="Garamond" w:hAnsi="Garamond"/>
          <w:sz w:val="24"/>
          <w:szCs w:val="24"/>
        </w:rPr>
        <w:t xml:space="preserve"> </w:t>
      </w:r>
      <w:r w:rsidR="00FD30FC" w:rsidRPr="00544B37">
        <w:rPr>
          <w:rFonts w:ascii="Garamond" w:hAnsi="Garamond"/>
          <w:sz w:val="24"/>
          <w:szCs w:val="24"/>
        </w:rPr>
        <w:t>received</w:t>
      </w:r>
      <w:r w:rsidR="00535B6A" w:rsidRPr="00544B37">
        <w:rPr>
          <w:rFonts w:ascii="Garamond" w:hAnsi="Garamond"/>
          <w:sz w:val="24"/>
          <w:szCs w:val="24"/>
        </w:rPr>
        <w:t xml:space="preserve">, </w:t>
      </w:r>
      <w:r w:rsidR="00FD30FC" w:rsidRPr="00544B37">
        <w:rPr>
          <w:rFonts w:ascii="Garamond" w:hAnsi="Garamond"/>
          <w:sz w:val="24"/>
          <w:szCs w:val="24"/>
        </w:rPr>
        <w:t>or other electronic data disc</w:t>
      </w:r>
      <w:r w:rsidR="00535B6A" w:rsidRPr="00544B37">
        <w:rPr>
          <w:rFonts w:ascii="Garamond" w:hAnsi="Garamond"/>
          <w:sz w:val="24"/>
          <w:szCs w:val="24"/>
        </w:rPr>
        <w:t>overy issues arise</w:t>
      </w:r>
      <w:r w:rsidR="00FD30FC" w:rsidRPr="00544B37">
        <w:rPr>
          <w:rFonts w:ascii="Garamond" w:hAnsi="Garamond"/>
          <w:sz w:val="24"/>
          <w:szCs w:val="24"/>
        </w:rPr>
        <w:t xml:space="preserve"> during the Assignment, Counsel must immediately notify the Claims Manager </w:t>
      </w:r>
      <w:r w:rsidR="001307AB">
        <w:rPr>
          <w:rFonts w:ascii="Garamond" w:hAnsi="Garamond"/>
          <w:sz w:val="24"/>
          <w:szCs w:val="24"/>
        </w:rPr>
        <w:t xml:space="preserve">and </w:t>
      </w:r>
      <w:r w:rsidR="00FD30FC" w:rsidRPr="00544B37">
        <w:rPr>
          <w:rFonts w:ascii="Garamond" w:hAnsi="Garamond"/>
          <w:sz w:val="24"/>
          <w:szCs w:val="24"/>
        </w:rPr>
        <w:t>LMU for guidance</w:t>
      </w:r>
      <w:r w:rsidR="00E149A0">
        <w:rPr>
          <w:rFonts w:ascii="Garamond" w:hAnsi="Garamond"/>
          <w:sz w:val="24"/>
          <w:szCs w:val="24"/>
        </w:rPr>
        <w:t>, including the need for involvement by the AmTrust IT Staff and/or e-discovery vendors.</w:t>
      </w:r>
    </w:p>
    <w:p w14:paraId="3F982E68" w14:textId="77777777" w:rsidR="002F0C75" w:rsidRDefault="002F0C75" w:rsidP="00C9500A">
      <w:pPr>
        <w:spacing w:after="16" w:line="240" w:lineRule="auto"/>
        <w:jc w:val="both"/>
        <w:rPr>
          <w:rFonts w:ascii="Garamond" w:hAnsi="Garamond"/>
          <w:strike/>
          <w:sz w:val="24"/>
          <w:szCs w:val="24"/>
        </w:rPr>
      </w:pPr>
    </w:p>
    <w:p w14:paraId="4C39326F" w14:textId="77777777" w:rsidR="001463D3" w:rsidRPr="00BA6BDD" w:rsidRDefault="001463D3" w:rsidP="00C9500A">
      <w:pPr>
        <w:spacing w:after="16" w:line="240" w:lineRule="auto"/>
        <w:jc w:val="both"/>
        <w:rPr>
          <w:rFonts w:ascii="Garamond" w:hAnsi="Garamond"/>
          <w:strike/>
          <w:sz w:val="24"/>
          <w:szCs w:val="24"/>
        </w:rPr>
      </w:pPr>
    </w:p>
    <w:p w14:paraId="4950A052" w14:textId="14D95C60" w:rsidR="00377722" w:rsidRDefault="009D423A" w:rsidP="00C9500A">
      <w:pPr>
        <w:spacing w:after="16"/>
        <w:jc w:val="both"/>
        <w:rPr>
          <w:rFonts w:ascii="Garamond" w:hAnsi="Garamond"/>
          <w:b/>
          <w:sz w:val="28"/>
          <w:szCs w:val="28"/>
        </w:rPr>
      </w:pPr>
      <w:r w:rsidRPr="00DC63F7">
        <w:rPr>
          <w:rFonts w:ascii="Garamond" w:hAnsi="Garamond"/>
          <w:b/>
          <w:sz w:val="28"/>
          <w:szCs w:val="28"/>
        </w:rPr>
        <w:t>Reporting</w:t>
      </w:r>
    </w:p>
    <w:p w14:paraId="71B997DA" w14:textId="77777777" w:rsidR="004365B9" w:rsidRPr="00B533C1" w:rsidRDefault="004365B9" w:rsidP="00C9500A">
      <w:pPr>
        <w:spacing w:after="16"/>
        <w:jc w:val="both"/>
        <w:rPr>
          <w:rFonts w:ascii="Garamond" w:hAnsi="Garamond"/>
          <w:b/>
          <w:sz w:val="24"/>
          <w:szCs w:val="24"/>
        </w:rPr>
      </w:pPr>
    </w:p>
    <w:p w14:paraId="35233505" w14:textId="77777777" w:rsidR="00347589" w:rsidRDefault="009D423A" w:rsidP="00C9500A">
      <w:pPr>
        <w:tabs>
          <w:tab w:val="left" w:pos="3780"/>
        </w:tabs>
        <w:spacing w:after="16" w:line="240" w:lineRule="auto"/>
        <w:jc w:val="both"/>
        <w:rPr>
          <w:rFonts w:ascii="Garamond" w:hAnsi="Garamond"/>
          <w:sz w:val="24"/>
          <w:szCs w:val="24"/>
        </w:rPr>
      </w:pPr>
      <w:r w:rsidRPr="00DC63F7">
        <w:rPr>
          <w:rFonts w:ascii="Garamond" w:hAnsi="Garamond"/>
          <w:sz w:val="24"/>
          <w:szCs w:val="24"/>
          <w:u w:val="single"/>
        </w:rPr>
        <w:t>General Expectations</w:t>
      </w:r>
      <w:r>
        <w:rPr>
          <w:rFonts w:ascii="Garamond" w:hAnsi="Garamond"/>
          <w:sz w:val="24"/>
          <w:szCs w:val="24"/>
        </w:rPr>
        <w:t xml:space="preserve">: </w:t>
      </w:r>
      <w:r w:rsidR="00196A06" w:rsidRPr="000A52E0">
        <w:rPr>
          <w:rFonts w:ascii="Garamond" w:hAnsi="Garamond"/>
          <w:sz w:val="24"/>
          <w:szCs w:val="24"/>
        </w:rPr>
        <w:t>The goal of all reporting is to ensure that AmTrust</w:t>
      </w:r>
      <w:r w:rsidR="00F012B7" w:rsidRPr="000A52E0">
        <w:rPr>
          <w:rFonts w:ascii="Garamond" w:hAnsi="Garamond"/>
          <w:sz w:val="24"/>
          <w:szCs w:val="24"/>
        </w:rPr>
        <w:t xml:space="preserve"> and the Insured</w:t>
      </w:r>
      <w:r w:rsidR="00196A06" w:rsidRPr="000A52E0">
        <w:rPr>
          <w:rFonts w:ascii="Garamond" w:hAnsi="Garamond"/>
          <w:sz w:val="24"/>
          <w:szCs w:val="24"/>
        </w:rPr>
        <w:t xml:space="preserve"> </w:t>
      </w:r>
      <w:r w:rsidR="00B533C1">
        <w:rPr>
          <w:rFonts w:ascii="Garamond" w:hAnsi="Garamond"/>
          <w:sz w:val="24"/>
          <w:szCs w:val="24"/>
        </w:rPr>
        <w:t>are</w:t>
      </w:r>
      <w:r w:rsidR="00F012B7" w:rsidRPr="000A52E0">
        <w:rPr>
          <w:rFonts w:ascii="Garamond" w:hAnsi="Garamond" w:cs="Calibri"/>
          <w:sz w:val="24"/>
          <w:szCs w:val="24"/>
        </w:rPr>
        <w:t xml:space="preserve"> kept informed of all</w:t>
      </w:r>
      <w:r w:rsidR="00196A06" w:rsidRPr="000A52E0">
        <w:rPr>
          <w:rFonts w:ascii="Garamond" w:hAnsi="Garamond" w:cs="Calibri"/>
          <w:sz w:val="24"/>
          <w:szCs w:val="24"/>
        </w:rPr>
        <w:t xml:space="preserve"> significant development</w:t>
      </w:r>
      <w:r w:rsidR="00F012B7" w:rsidRPr="000A52E0">
        <w:rPr>
          <w:rFonts w:ascii="Garamond" w:hAnsi="Garamond" w:cs="Calibri"/>
          <w:sz w:val="24"/>
          <w:szCs w:val="24"/>
        </w:rPr>
        <w:t>s</w:t>
      </w:r>
      <w:r w:rsidR="004F51F1">
        <w:rPr>
          <w:rFonts w:ascii="Garamond" w:hAnsi="Garamond" w:cs="Calibri"/>
          <w:sz w:val="24"/>
          <w:szCs w:val="24"/>
        </w:rPr>
        <w:t>,</w:t>
      </w:r>
      <w:r w:rsidR="00196A06" w:rsidRPr="000A52E0">
        <w:rPr>
          <w:rFonts w:ascii="Garamond" w:hAnsi="Garamond" w:cs="Calibri"/>
          <w:sz w:val="24"/>
          <w:szCs w:val="24"/>
        </w:rPr>
        <w:t xml:space="preserve"> as soon as possible</w:t>
      </w:r>
      <w:r w:rsidR="00B71BCD">
        <w:rPr>
          <w:rFonts w:ascii="Garamond" w:hAnsi="Garamond" w:cs="Calibri"/>
          <w:sz w:val="24"/>
          <w:szCs w:val="24"/>
        </w:rPr>
        <w:t xml:space="preserve">, and </w:t>
      </w:r>
      <w:r w:rsidR="008773EE">
        <w:rPr>
          <w:rFonts w:ascii="Garamond" w:hAnsi="Garamond" w:cs="Calibri"/>
          <w:sz w:val="24"/>
          <w:szCs w:val="24"/>
        </w:rPr>
        <w:t>involved in all strategic decisions.</w:t>
      </w:r>
      <w:r w:rsidR="00F012B7" w:rsidRPr="000A52E0">
        <w:rPr>
          <w:rFonts w:ascii="Garamond" w:hAnsi="Garamond" w:cs="Calibri"/>
          <w:sz w:val="24"/>
          <w:szCs w:val="24"/>
        </w:rPr>
        <w:t xml:space="preserve"> Significant developments include all settlement overtures</w:t>
      </w:r>
      <w:r w:rsidR="00535B6A" w:rsidRPr="000A52E0">
        <w:rPr>
          <w:rFonts w:ascii="Garamond" w:hAnsi="Garamond" w:cs="Calibri"/>
          <w:sz w:val="24"/>
          <w:szCs w:val="24"/>
        </w:rPr>
        <w:t xml:space="preserve"> </w:t>
      </w:r>
      <w:r w:rsidR="00B533C1">
        <w:rPr>
          <w:rFonts w:ascii="Garamond" w:hAnsi="Garamond" w:cs="Calibri"/>
          <w:sz w:val="24"/>
          <w:szCs w:val="24"/>
        </w:rPr>
        <w:t>and</w:t>
      </w:r>
      <w:r w:rsidR="00F012B7" w:rsidRPr="000A52E0">
        <w:rPr>
          <w:rFonts w:ascii="Garamond" w:hAnsi="Garamond" w:cs="Calibri"/>
          <w:sz w:val="24"/>
          <w:szCs w:val="24"/>
        </w:rPr>
        <w:t xml:space="preserve"> opportunities. </w:t>
      </w:r>
      <w:r w:rsidR="004F51F1">
        <w:rPr>
          <w:rFonts w:ascii="Garamond" w:hAnsi="Garamond" w:cs="Calibri"/>
          <w:sz w:val="24"/>
          <w:szCs w:val="24"/>
        </w:rPr>
        <w:t>Counsel must notify t</w:t>
      </w:r>
      <w:r w:rsidR="00535B6A" w:rsidRPr="000A52E0">
        <w:rPr>
          <w:rFonts w:ascii="Garamond" w:hAnsi="Garamond" w:cs="Calibri"/>
          <w:sz w:val="24"/>
          <w:szCs w:val="24"/>
        </w:rPr>
        <w:t xml:space="preserve">he </w:t>
      </w:r>
      <w:r w:rsidR="001F5498">
        <w:rPr>
          <w:rFonts w:ascii="Garamond" w:hAnsi="Garamond" w:cs="Calibri"/>
          <w:sz w:val="24"/>
          <w:szCs w:val="24"/>
        </w:rPr>
        <w:t>Claims Professional</w:t>
      </w:r>
      <w:r w:rsidR="00B11363">
        <w:rPr>
          <w:rFonts w:ascii="Garamond" w:hAnsi="Garamond" w:cs="Calibri"/>
          <w:sz w:val="24"/>
          <w:szCs w:val="24"/>
        </w:rPr>
        <w:t xml:space="preserve"> </w:t>
      </w:r>
      <w:r w:rsidR="00535B6A" w:rsidRPr="000A52E0">
        <w:rPr>
          <w:rFonts w:ascii="Garamond" w:hAnsi="Garamond" w:cs="Calibri"/>
          <w:sz w:val="24"/>
          <w:szCs w:val="24"/>
        </w:rPr>
        <w:t>of all case</w:t>
      </w:r>
      <w:r w:rsidR="00B533C1">
        <w:rPr>
          <w:rFonts w:ascii="Garamond" w:hAnsi="Garamond" w:cs="Calibri"/>
          <w:sz w:val="24"/>
          <w:szCs w:val="24"/>
        </w:rPr>
        <w:t>-</w:t>
      </w:r>
      <w:r w:rsidR="00535B6A" w:rsidRPr="000A52E0">
        <w:rPr>
          <w:rFonts w:ascii="Garamond" w:hAnsi="Garamond" w:cs="Calibri"/>
          <w:sz w:val="24"/>
          <w:szCs w:val="24"/>
        </w:rPr>
        <w:t>altering events immediately</w:t>
      </w:r>
      <w:r w:rsidR="00B533C1">
        <w:rPr>
          <w:rFonts w:ascii="Garamond" w:hAnsi="Garamond" w:cs="Calibri"/>
          <w:sz w:val="24"/>
          <w:szCs w:val="24"/>
        </w:rPr>
        <w:t>,</w:t>
      </w:r>
      <w:r w:rsidR="00535B6A" w:rsidRPr="000A52E0">
        <w:rPr>
          <w:rFonts w:ascii="Garamond" w:hAnsi="Garamond" w:cs="Calibri"/>
          <w:sz w:val="24"/>
          <w:szCs w:val="24"/>
        </w:rPr>
        <w:t xml:space="preserve"> or if unavailable, the </w:t>
      </w:r>
      <w:r w:rsidR="00F012B7" w:rsidRPr="000A52E0">
        <w:rPr>
          <w:rFonts w:ascii="Garamond" w:hAnsi="Garamond" w:cs="Calibri"/>
          <w:sz w:val="24"/>
          <w:szCs w:val="24"/>
        </w:rPr>
        <w:t xml:space="preserve">Supervisor. </w:t>
      </w:r>
      <w:r w:rsidR="004F51F1">
        <w:rPr>
          <w:rFonts w:ascii="Garamond" w:hAnsi="Garamond" w:cs="Calibri"/>
          <w:sz w:val="24"/>
          <w:szCs w:val="24"/>
        </w:rPr>
        <w:t>Counsel should not restate</w:t>
      </w:r>
      <w:r w:rsidR="00196A06" w:rsidRPr="000A52E0">
        <w:rPr>
          <w:rFonts w:ascii="Garamond" w:hAnsi="Garamond" w:cs="Calibri"/>
          <w:sz w:val="24"/>
          <w:szCs w:val="24"/>
        </w:rPr>
        <w:t xml:space="preserve"> information contained in prior reports, but rather, they </w:t>
      </w:r>
      <w:r w:rsidR="00196A06" w:rsidRPr="000A52E0">
        <w:rPr>
          <w:rFonts w:ascii="Garamond" w:hAnsi="Garamond" w:cs="Calibri"/>
          <w:sz w:val="24"/>
          <w:szCs w:val="24"/>
        </w:rPr>
        <w:lastRenderedPageBreak/>
        <w:t xml:space="preserve">should report on any newly acquired information and how this information </w:t>
      </w:r>
      <w:r w:rsidR="00B533C1">
        <w:rPr>
          <w:rFonts w:ascii="Garamond" w:hAnsi="Garamond" w:cs="Calibri"/>
          <w:sz w:val="24"/>
          <w:szCs w:val="24"/>
        </w:rPr>
        <w:t>impacts</w:t>
      </w:r>
      <w:r w:rsidR="00196A06" w:rsidRPr="000A52E0">
        <w:rPr>
          <w:rFonts w:ascii="Garamond" w:hAnsi="Garamond" w:cs="Calibri"/>
          <w:sz w:val="24"/>
          <w:szCs w:val="24"/>
        </w:rPr>
        <w:t xml:space="preserve"> the case</w:t>
      </w:r>
      <w:r w:rsidR="00EE1BC1" w:rsidRPr="000A52E0">
        <w:rPr>
          <w:rFonts w:ascii="Garamond" w:hAnsi="Garamond" w:cs="Calibri"/>
          <w:sz w:val="24"/>
          <w:szCs w:val="24"/>
        </w:rPr>
        <w:t xml:space="preserve"> - both factually and legally.</w:t>
      </w:r>
      <w:r w:rsidR="004F51F1">
        <w:rPr>
          <w:rFonts w:ascii="Garamond" w:hAnsi="Garamond" w:cs="Calibri"/>
          <w:sz w:val="24"/>
          <w:szCs w:val="24"/>
        </w:rPr>
        <w:t xml:space="preserve"> Counsel shall </w:t>
      </w:r>
      <w:r w:rsidR="00F012B7" w:rsidRPr="000A52E0">
        <w:rPr>
          <w:rFonts w:ascii="Garamond" w:hAnsi="Garamond" w:cs="Calibri"/>
          <w:sz w:val="24"/>
          <w:szCs w:val="24"/>
        </w:rPr>
        <w:t>fully and thoughtfully complete the form</w:t>
      </w:r>
      <w:r w:rsidR="00535B6A" w:rsidRPr="000A52E0">
        <w:rPr>
          <w:rFonts w:ascii="Garamond" w:hAnsi="Garamond" w:cs="Calibri"/>
          <w:sz w:val="24"/>
          <w:szCs w:val="24"/>
        </w:rPr>
        <w:t xml:space="preserve"> reports contained in the </w:t>
      </w:r>
      <w:r w:rsidR="00F012B7" w:rsidRPr="000A52E0">
        <w:rPr>
          <w:rFonts w:ascii="Garamond" w:hAnsi="Garamond" w:cs="Calibri"/>
          <w:sz w:val="24"/>
          <w:szCs w:val="24"/>
        </w:rPr>
        <w:t>accompanying appendi</w:t>
      </w:r>
      <w:r w:rsidR="00B533C1">
        <w:rPr>
          <w:rFonts w:ascii="Garamond" w:hAnsi="Garamond" w:cs="Calibri"/>
          <w:sz w:val="24"/>
          <w:szCs w:val="24"/>
        </w:rPr>
        <w:t>ces</w:t>
      </w:r>
      <w:r w:rsidR="004F51F1">
        <w:rPr>
          <w:rFonts w:ascii="Garamond" w:hAnsi="Garamond" w:cs="Calibri"/>
          <w:sz w:val="24"/>
          <w:szCs w:val="24"/>
        </w:rPr>
        <w:t xml:space="preserve"> and </w:t>
      </w:r>
      <w:r w:rsidR="00EE1BC1" w:rsidRPr="000A52E0">
        <w:rPr>
          <w:rFonts w:ascii="Garamond" w:hAnsi="Garamond" w:cs="Calibri"/>
          <w:sz w:val="24"/>
          <w:szCs w:val="24"/>
        </w:rPr>
        <w:t>reevaluate</w:t>
      </w:r>
      <w:r w:rsidR="00A70CFB" w:rsidRPr="000A52E0">
        <w:rPr>
          <w:rFonts w:ascii="Garamond" w:hAnsi="Garamond" w:cs="Calibri"/>
          <w:sz w:val="24"/>
          <w:szCs w:val="24"/>
        </w:rPr>
        <w:t xml:space="preserve"> litigation and resolution</w:t>
      </w:r>
      <w:r w:rsidR="00EE1BC1" w:rsidRPr="000A52E0">
        <w:rPr>
          <w:rFonts w:ascii="Garamond" w:hAnsi="Garamond" w:cs="Calibri"/>
          <w:sz w:val="24"/>
          <w:szCs w:val="24"/>
        </w:rPr>
        <w:t xml:space="preserve"> strategy</w:t>
      </w:r>
      <w:r w:rsidR="00B533C1">
        <w:rPr>
          <w:rFonts w:ascii="Garamond" w:hAnsi="Garamond" w:cs="Calibri"/>
          <w:sz w:val="24"/>
          <w:szCs w:val="24"/>
        </w:rPr>
        <w:t xml:space="preserve"> on an ongoing basis</w:t>
      </w:r>
      <w:r w:rsidR="00EE1BC1" w:rsidRPr="000A52E0">
        <w:rPr>
          <w:rFonts w:ascii="Garamond" w:hAnsi="Garamond" w:cs="Calibri"/>
          <w:sz w:val="24"/>
          <w:szCs w:val="24"/>
        </w:rPr>
        <w:t xml:space="preserve">. </w:t>
      </w:r>
      <w:r w:rsidR="00FB191B" w:rsidRPr="008773EE">
        <w:rPr>
          <w:rFonts w:ascii="Garamond" w:hAnsi="Garamond"/>
          <w:sz w:val="24"/>
          <w:szCs w:val="24"/>
        </w:rPr>
        <w:t>Each report must be signed by the attorne</w:t>
      </w:r>
      <w:r w:rsidR="000C0104">
        <w:rPr>
          <w:rFonts w:ascii="Garamond" w:hAnsi="Garamond"/>
          <w:sz w:val="24"/>
          <w:szCs w:val="24"/>
        </w:rPr>
        <w:t xml:space="preserve">y(s) who drafted the report and </w:t>
      </w:r>
      <w:r w:rsidR="00FB191B" w:rsidRPr="008773EE">
        <w:rPr>
          <w:rFonts w:ascii="Garamond" w:hAnsi="Garamond"/>
          <w:sz w:val="24"/>
          <w:szCs w:val="24"/>
        </w:rPr>
        <w:t>is responsible for its contents and opinions.</w:t>
      </w:r>
      <w:r w:rsidR="00E11389">
        <w:rPr>
          <w:rFonts w:ascii="Garamond" w:hAnsi="Garamond"/>
          <w:sz w:val="24"/>
          <w:szCs w:val="24"/>
        </w:rPr>
        <w:t xml:space="preserve"> Different lines of business utilize their own reporting forms, please be sure to check the appendix and confirm that the report utilized is appropriate for the specific Assignment. </w:t>
      </w:r>
      <w:r w:rsidR="0031555F">
        <w:rPr>
          <w:rFonts w:ascii="Garamond" w:hAnsi="Garamond"/>
          <w:sz w:val="24"/>
          <w:szCs w:val="24"/>
        </w:rPr>
        <w:t xml:space="preserve">  </w:t>
      </w:r>
    </w:p>
    <w:p w14:paraId="22B5C261" w14:textId="77777777" w:rsidR="0055559D" w:rsidRDefault="0055559D" w:rsidP="00C9500A">
      <w:pPr>
        <w:tabs>
          <w:tab w:val="left" w:pos="3780"/>
        </w:tabs>
        <w:spacing w:after="16" w:line="240" w:lineRule="auto"/>
        <w:jc w:val="both"/>
        <w:rPr>
          <w:rFonts w:ascii="Garamond" w:hAnsi="Garamond"/>
          <w:sz w:val="24"/>
          <w:szCs w:val="24"/>
        </w:rPr>
      </w:pPr>
    </w:p>
    <w:p w14:paraId="31EEDA9B" w14:textId="69491B04" w:rsidR="00A70CFB" w:rsidRDefault="00A70CFB" w:rsidP="00C9500A">
      <w:pPr>
        <w:tabs>
          <w:tab w:val="left" w:pos="720"/>
        </w:tabs>
        <w:spacing w:after="16"/>
        <w:jc w:val="both"/>
        <w:rPr>
          <w:rFonts w:ascii="Garamond" w:hAnsi="Garamond"/>
          <w:sz w:val="24"/>
          <w:szCs w:val="24"/>
        </w:rPr>
      </w:pPr>
      <w:r w:rsidRPr="00B533C1">
        <w:rPr>
          <w:rFonts w:ascii="Garamond" w:hAnsi="Garamond"/>
          <w:sz w:val="24"/>
          <w:szCs w:val="24"/>
        </w:rPr>
        <w:t xml:space="preserve">If the Assignment is </w:t>
      </w:r>
      <w:r w:rsidR="00831A04" w:rsidRPr="0031555F">
        <w:rPr>
          <w:rFonts w:ascii="Garamond" w:hAnsi="Garamond"/>
          <w:sz w:val="24"/>
          <w:szCs w:val="24"/>
        </w:rPr>
        <w:t>pre-litigation or</w:t>
      </w:r>
      <w:r w:rsidR="00831A04">
        <w:rPr>
          <w:rFonts w:ascii="Garamond" w:hAnsi="Garamond"/>
          <w:sz w:val="24"/>
          <w:szCs w:val="24"/>
        </w:rPr>
        <w:t xml:space="preserve"> </w:t>
      </w:r>
      <w:r w:rsidRPr="00B533C1">
        <w:rPr>
          <w:rFonts w:ascii="Garamond" w:hAnsi="Garamond"/>
          <w:sz w:val="24"/>
          <w:szCs w:val="24"/>
        </w:rPr>
        <w:t>narrow in scope (</w:t>
      </w:r>
      <w:r w:rsidRPr="00B533C1">
        <w:rPr>
          <w:rFonts w:ascii="Garamond" w:hAnsi="Garamond"/>
          <w:i/>
          <w:sz w:val="24"/>
          <w:szCs w:val="24"/>
        </w:rPr>
        <w:t>e.g.</w:t>
      </w:r>
      <w:r w:rsidRPr="00B533C1">
        <w:rPr>
          <w:rFonts w:ascii="Garamond" w:hAnsi="Garamond"/>
          <w:sz w:val="24"/>
          <w:szCs w:val="24"/>
        </w:rPr>
        <w:t xml:space="preserve">, a limited research project, legal opinion, minor’s settlement hearing, defense of a small claims hearing, negotiating releases, etc.), </w:t>
      </w:r>
      <w:r w:rsidR="00B71BCD">
        <w:rPr>
          <w:rFonts w:ascii="Garamond" w:hAnsi="Garamond"/>
          <w:sz w:val="24"/>
          <w:szCs w:val="24"/>
        </w:rPr>
        <w:t xml:space="preserve">the </w:t>
      </w:r>
      <w:r w:rsidR="001F5498">
        <w:rPr>
          <w:rFonts w:ascii="Garamond" w:hAnsi="Garamond"/>
          <w:sz w:val="24"/>
          <w:szCs w:val="24"/>
        </w:rPr>
        <w:t>Claims Professional</w:t>
      </w:r>
      <w:r w:rsidR="00B71BCD">
        <w:rPr>
          <w:rFonts w:ascii="Garamond" w:hAnsi="Garamond"/>
          <w:sz w:val="24"/>
          <w:szCs w:val="24"/>
        </w:rPr>
        <w:t xml:space="preserve"> </w:t>
      </w:r>
      <w:r w:rsidR="00510E31" w:rsidRPr="0031555F">
        <w:rPr>
          <w:rFonts w:ascii="Garamond" w:hAnsi="Garamond"/>
          <w:sz w:val="24"/>
          <w:szCs w:val="24"/>
        </w:rPr>
        <w:t>may</w:t>
      </w:r>
      <w:r w:rsidR="00B71BCD">
        <w:rPr>
          <w:rFonts w:ascii="Garamond" w:hAnsi="Garamond"/>
          <w:sz w:val="24"/>
          <w:szCs w:val="24"/>
        </w:rPr>
        <w:t xml:space="preserve"> advise that </w:t>
      </w:r>
      <w:r w:rsidRPr="00B533C1">
        <w:rPr>
          <w:rFonts w:ascii="Garamond" w:hAnsi="Garamond"/>
          <w:sz w:val="24"/>
          <w:szCs w:val="24"/>
        </w:rPr>
        <w:t xml:space="preserve">it is not necessary to </w:t>
      </w:r>
      <w:r w:rsidR="00B533C1" w:rsidRPr="00B533C1">
        <w:rPr>
          <w:rFonts w:ascii="Garamond" w:hAnsi="Garamond"/>
          <w:sz w:val="24"/>
          <w:szCs w:val="24"/>
        </w:rPr>
        <w:t xml:space="preserve">strictly follow the reporting guidelines set forth herein.  In these situations, </w:t>
      </w:r>
      <w:r w:rsidR="00B71BCD">
        <w:rPr>
          <w:rFonts w:ascii="Garamond" w:hAnsi="Garamond"/>
          <w:sz w:val="24"/>
          <w:szCs w:val="24"/>
        </w:rPr>
        <w:t xml:space="preserve">Counsel and the </w:t>
      </w:r>
      <w:r w:rsidR="001F5498">
        <w:rPr>
          <w:rFonts w:ascii="Garamond" w:hAnsi="Garamond"/>
          <w:sz w:val="24"/>
          <w:szCs w:val="24"/>
        </w:rPr>
        <w:t>Claims Professional</w:t>
      </w:r>
      <w:r w:rsidR="00B71BCD">
        <w:rPr>
          <w:rFonts w:ascii="Garamond" w:hAnsi="Garamond"/>
          <w:sz w:val="24"/>
          <w:szCs w:val="24"/>
        </w:rPr>
        <w:t xml:space="preserve"> should </w:t>
      </w:r>
      <w:r w:rsidRPr="00B533C1">
        <w:rPr>
          <w:rFonts w:ascii="Garamond" w:hAnsi="Garamond"/>
          <w:sz w:val="24"/>
          <w:szCs w:val="24"/>
        </w:rPr>
        <w:t xml:space="preserve">confer </w:t>
      </w:r>
      <w:r w:rsidR="00B533C1" w:rsidRPr="00B533C1">
        <w:rPr>
          <w:rFonts w:ascii="Garamond" w:hAnsi="Garamond"/>
          <w:sz w:val="24"/>
          <w:szCs w:val="24"/>
        </w:rPr>
        <w:t>to discuss reporting expectations</w:t>
      </w:r>
      <w:r w:rsidR="0021543A">
        <w:rPr>
          <w:rFonts w:ascii="Garamond" w:hAnsi="Garamond"/>
          <w:sz w:val="24"/>
          <w:szCs w:val="24"/>
        </w:rPr>
        <w:t xml:space="preserve">, and </w:t>
      </w:r>
      <w:r w:rsidR="001A689E" w:rsidRPr="0031555F">
        <w:rPr>
          <w:rFonts w:ascii="Garamond" w:hAnsi="Garamond"/>
          <w:sz w:val="24"/>
          <w:szCs w:val="24"/>
        </w:rPr>
        <w:t xml:space="preserve">Counsel should provide </w:t>
      </w:r>
      <w:r w:rsidR="0060695F" w:rsidRPr="0031555F">
        <w:rPr>
          <w:rFonts w:ascii="Garamond" w:hAnsi="Garamond"/>
          <w:sz w:val="24"/>
          <w:szCs w:val="24"/>
        </w:rPr>
        <w:t>a</w:t>
      </w:r>
      <w:r w:rsidR="0021543A">
        <w:rPr>
          <w:rFonts w:ascii="Garamond" w:hAnsi="Garamond"/>
          <w:sz w:val="24"/>
          <w:szCs w:val="24"/>
        </w:rPr>
        <w:t xml:space="preserve"> </w:t>
      </w:r>
      <w:r w:rsidR="0060695F" w:rsidRPr="0031555F">
        <w:rPr>
          <w:rFonts w:ascii="Garamond" w:hAnsi="Garamond"/>
          <w:sz w:val="24"/>
          <w:szCs w:val="24"/>
        </w:rPr>
        <w:t xml:space="preserve">confirming </w:t>
      </w:r>
      <w:r w:rsidR="0021543A">
        <w:rPr>
          <w:rFonts w:ascii="Garamond" w:hAnsi="Garamond"/>
          <w:sz w:val="24"/>
          <w:szCs w:val="24"/>
        </w:rPr>
        <w:t>e-mail</w:t>
      </w:r>
      <w:r w:rsidR="001A689E" w:rsidRPr="0031555F">
        <w:rPr>
          <w:rFonts w:ascii="Garamond" w:hAnsi="Garamond"/>
          <w:sz w:val="24"/>
          <w:szCs w:val="24"/>
        </w:rPr>
        <w:t>.</w:t>
      </w:r>
      <w:r w:rsidRPr="001A689E">
        <w:rPr>
          <w:rFonts w:ascii="Garamond" w:hAnsi="Garamond"/>
          <w:sz w:val="24"/>
          <w:szCs w:val="24"/>
          <w:highlight w:val="yellow"/>
        </w:rPr>
        <w:t xml:space="preserve">  </w:t>
      </w:r>
    </w:p>
    <w:p w14:paraId="349E5F71" w14:textId="77777777" w:rsidR="009E4140" w:rsidRPr="000A52E0" w:rsidRDefault="009E4140" w:rsidP="00C9500A">
      <w:pPr>
        <w:tabs>
          <w:tab w:val="left" w:pos="720"/>
        </w:tabs>
        <w:spacing w:after="16"/>
        <w:jc w:val="both"/>
        <w:rPr>
          <w:rFonts w:ascii="Garamond" w:hAnsi="Garamond"/>
          <w:sz w:val="24"/>
          <w:szCs w:val="24"/>
        </w:rPr>
      </w:pPr>
    </w:p>
    <w:p w14:paraId="33453E35" w14:textId="35A4F5B3" w:rsidR="00DB0FE2" w:rsidRDefault="006A607E" w:rsidP="00C9500A">
      <w:pPr>
        <w:tabs>
          <w:tab w:val="left" w:pos="720"/>
        </w:tabs>
        <w:spacing w:after="16"/>
        <w:jc w:val="both"/>
        <w:rPr>
          <w:rFonts w:ascii="Garamond" w:hAnsi="Garamond"/>
          <w:sz w:val="24"/>
          <w:szCs w:val="24"/>
        </w:rPr>
      </w:pPr>
      <w:r>
        <w:rPr>
          <w:rFonts w:ascii="Garamond" w:hAnsi="Garamond"/>
          <w:sz w:val="24"/>
          <w:szCs w:val="24"/>
        </w:rPr>
        <w:t xml:space="preserve">The </w:t>
      </w:r>
      <w:r w:rsidR="00B533C1">
        <w:rPr>
          <w:rFonts w:ascii="Garamond" w:hAnsi="Garamond"/>
          <w:sz w:val="24"/>
          <w:szCs w:val="24"/>
        </w:rPr>
        <w:t>form reports and communications required by AmTrust are set forth below</w:t>
      </w:r>
      <w:r w:rsidR="00A70CFB" w:rsidRPr="000A52E0">
        <w:rPr>
          <w:rFonts w:ascii="Garamond" w:hAnsi="Garamond"/>
          <w:sz w:val="24"/>
          <w:szCs w:val="24"/>
        </w:rPr>
        <w:t xml:space="preserve">. </w:t>
      </w:r>
      <w:r w:rsidR="00B533C1">
        <w:rPr>
          <w:rFonts w:ascii="Garamond" w:hAnsi="Garamond"/>
          <w:sz w:val="24"/>
          <w:szCs w:val="24"/>
        </w:rPr>
        <w:t>Strict c</w:t>
      </w:r>
      <w:r w:rsidR="00A70CFB" w:rsidRPr="000A52E0">
        <w:rPr>
          <w:rFonts w:ascii="Garamond" w:hAnsi="Garamond"/>
          <w:sz w:val="24"/>
          <w:szCs w:val="24"/>
        </w:rPr>
        <w:t xml:space="preserve">ompliance with the use of </w:t>
      </w:r>
      <w:r w:rsidR="0027565E">
        <w:rPr>
          <w:rFonts w:ascii="Garamond" w:hAnsi="Garamond"/>
          <w:sz w:val="24"/>
          <w:szCs w:val="24"/>
        </w:rPr>
        <w:t xml:space="preserve">the </w:t>
      </w:r>
      <w:r w:rsidR="00A70CFB" w:rsidRPr="000A52E0">
        <w:rPr>
          <w:rFonts w:ascii="Garamond" w:hAnsi="Garamond"/>
          <w:sz w:val="24"/>
          <w:szCs w:val="24"/>
        </w:rPr>
        <w:t xml:space="preserve">AmTrust </w:t>
      </w:r>
      <w:r w:rsidR="00B533C1">
        <w:rPr>
          <w:rFonts w:ascii="Garamond" w:hAnsi="Garamond"/>
          <w:sz w:val="24"/>
          <w:szCs w:val="24"/>
        </w:rPr>
        <w:t>reporting</w:t>
      </w:r>
      <w:r w:rsidR="00A70CFB" w:rsidRPr="000A52E0">
        <w:rPr>
          <w:rFonts w:ascii="Garamond" w:hAnsi="Garamond"/>
          <w:sz w:val="24"/>
          <w:szCs w:val="24"/>
        </w:rPr>
        <w:t xml:space="preserve"> </w:t>
      </w:r>
      <w:r w:rsidR="00B533C1">
        <w:rPr>
          <w:rFonts w:ascii="Garamond" w:hAnsi="Garamond"/>
          <w:sz w:val="24"/>
          <w:szCs w:val="24"/>
        </w:rPr>
        <w:t>templates</w:t>
      </w:r>
      <w:r w:rsidR="00A70CFB" w:rsidRPr="000A52E0">
        <w:rPr>
          <w:rFonts w:ascii="Garamond" w:hAnsi="Garamond"/>
          <w:sz w:val="24"/>
          <w:szCs w:val="24"/>
        </w:rPr>
        <w:t xml:space="preserve"> and timing requirements will b</w:t>
      </w:r>
      <w:r w:rsidR="00436551">
        <w:rPr>
          <w:rFonts w:ascii="Garamond" w:hAnsi="Garamond"/>
          <w:sz w:val="24"/>
          <w:szCs w:val="24"/>
        </w:rPr>
        <w:t>e closely monitored</w:t>
      </w:r>
      <w:r w:rsidR="00A70CFB" w:rsidRPr="000A52E0">
        <w:rPr>
          <w:rFonts w:ascii="Garamond" w:hAnsi="Garamond"/>
          <w:sz w:val="24"/>
          <w:szCs w:val="24"/>
        </w:rPr>
        <w:t xml:space="preserve">. </w:t>
      </w:r>
      <w:r w:rsidR="00DB0FE2" w:rsidRPr="000A52E0">
        <w:rPr>
          <w:rFonts w:ascii="Garamond" w:hAnsi="Garamond"/>
          <w:sz w:val="24"/>
          <w:szCs w:val="24"/>
        </w:rPr>
        <w:t>The current versions of these</w:t>
      </w:r>
      <w:r>
        <w:rPr>
          <w:rFonts w:ascii="Garamond" w:hAnsi="Garamond"/>
          <w:sz w:val="24"/>
          <w:szCs w:val="24"/>
        </w:rPr>
        <w:t xml:space="preserve"> AmTrust</w:t>
      </w:r>
      <w:r w:rsidR="00DB0FE2" w:rsidRPr="000A52E0">
        <w:rPr>
          <w:rFonts w:ascii="Garamond" w:hAnsi="Garamond"/>
          <w:sz w:val="24"/>
          <w:szCs w:val="24"/>
        </w:rPr>
        <w:t xml:space="preserve"> form reports are contained in </w:t>
      </w:r>
      <w:r w:rsidR="008E56EC">
        <w:rPr>
          <w:rFonts w:ascii="Garamond" w:hAnsi="Garamond"/>
          <w:sz w:val="24"/>
          <w:szCs w:val="24"/>
        </w:rPr>
        <w:t xml:space="preserve">the </w:t>
      </w:r>
      <w:r w:rsidR="008773EE">
        <w:rPr>
          <w:rFonts w:ascii="Garamond" w:hAnsi="Garamond"/>
          <w:sz w:val="24"/>
          <w:szCs w:val="24"/>
        </w:rPr>
        <w:t xml:space="preserve">accompanying </w:t>
      </w:r>
      <w:r w:rsidR="008E56EC" w:rsidRPr="000A52E0">
        <w:rPr>
          <w:rFonts w:ascii="Garamond" w:hAnsi="Garamond"/>
          <w:sz w:val="24"/>
          <w:szCs w:val="24"/>
        </w:rPr>
        <w:t>appendi</w:t>
      </w:r>
      <w:r w:rsidR="008E56EC">
        <w:rPr>
          <w:rFonts w:ascii="Garamond" w:hAnsi="Garamond"/>
          <w:sz w:val="24"/>
          <w:szCs w:val="24"/>
        </w:rPr>
        <w:t>ces</w:t>
      </w:r>
      <w:r>
        <w:rPr>
          <w:rFonts w:ascii="Garamond" w:hAnsi="Garamond"/>
          <w:sz w:val="24"/>
          <w:szCs w:val="24"/>
        </w:rPr>
        <w:t xml:space="preserve"> and separated by line of business</w:t>
      </w:r>
      <w:r w:rsidR="00DB0FE2" w:rsidRPr="000A52E0">
        <w:rPr>
          <w:rFonts w:ascii="Garamond" w:hAnsi="Garamond"/>
          <w:sz w:val="24"/>
          <w:szCs w:val="24"/>
        </w:rPr>
        <w:t>.</w:t>
      </w:r>
      <w:r w:rsidR="008E56EC">
        <w:rPr>
          <w:rStyle w:val="FootnoteReference"/>
          <w:rFonts w:ascii="Garamond" w:hAnsi="Garamond"/>
          <w:sz w:val="24"/>
          <w:szCs w:val="24"/>
        </w:rPr>
        <w:footnoteReference w:id="1"/>
      </w:r>
    </w:p>
    <w:p w14:paraId="02703F30" w14:textId="77777777" w:rsidR="00B533C1" w:rsidRDefault="00B533C1" w:rsidP="00C9500A">
      <w:pPr>
        <w:tabs>
          <w:tab w:val="left" w:pos="720"/>
        </w:tabs>
        <w:spacing w:after="16"/>
        <w:jc w:val="both"/>
        <w:rPr>
          <w:rFonts w:ascii="Garamond" w:hAnsi="Garamond"/>
          <w:sz w:val="24"/>
          <w:szCs w:val="24"/>
        </w:rPr>
      </w:pPr>
    </w:p>
    <w:p w14:paraId="310E14DA" w14:textId="77777777" w:rsidR="00322060" w:rsidRDefault="00322060" w:rsidP="00C9500A">
      <w:pPr>
        <w:tabs>
          <w:tab w:val="left" w:pos="720"/>
        </w:tabs>
        <w:spacing w:after="16"/>
        <w:jc w:val="both"/>
        <w:rPr>
          <w:rFonts w:ascii="Garamond" w:hAnsi="Garamond"/>
          <w:sz w:val="24"/>
          <w:szCs w:val="24"/>
        </w:rPr>
      </w:pPr>
    </w:p>
    <w:p w14:paraId="0442C79D" w14:textId="77777777" w:rsidR="00322060" w:rsidRPr="000A52E0" w:rsidRDefault="00322060" w:rsidP="00C9500A">
      <w:pPr>
        <w:tabs>
          <w:tab w:val="left" w:pos="720"/>
        </w:tabs>
        <w:spacing w:after="16"/>
        <w:jc w:val="both"/>
        <w:rPr>
          <w:rFonts w:ascii="Garamond" w:hAnsi="Garamond"/>
          <w:sz w:val="24"/>
          <w:szCs w:val="24"/>
        </w:rPr>
      </w:pPr>
    </w:p>
    <w:tbl>
      <w:tblPr>
        <w:tblStyle w:val="TableGrid"/>
        <w:tblW w:w="0" w:type="auto"/>
        <w:tblInd w:w="-5" w:type="dxa"/>
        <w:tblLook w:val="04A0" w:firstRow="1" w:lastRow="0" w:firstColumn="1" w:lastColumn="0" w:noHBand="0" w:noVBand="1"/>
      </w:tblPr>
      <w:tblGrid>
        <w:gridCol w:w="3060"/>
        <w:gridCol w:w="4410"/>
        <w:gridCol w:w="1885"/>
      </w:tblGrid>
      <w:tr w:rsidR="00DB0FE2" w:rsidRPr="000A52E0" w14:paraId="796D121B" w14:textId="77777777" w:rsidTr="004F467D">
        <w:tc>
          <w:tcPr>
            <w:tcW w:w="3060" w:type="dxa"/>
          </w:tcPr>
          <w:p w14:paraId="10F09267" w14:textId="77777777" w:rsidR="00DB0FE2" w:rsidRPr="00AB4003" w:rsidRDefault="00451A55" w:rsidP="00C9500A">
            <w:pPr>
              <w:pStyle w:val="ListParagraph"/>
              <w:tabs>
                <w:tab w:val="left" w:pos="720"/>
              </w:tabs>
              <w:spacing w:after="16"/>
              <w:ind w:left="0"/>
              <w:rPr>
                <w:rFonts w:ascii="Garamond" w:hAnsi="Garamond"/>
                <w:b/>
                <w:sz w:val="24"/>
                <w:szCs w:val="24"/>
              </w:rPr>
            </w:pPr>
            <w:r w:rsidRPr="00AB4003">
              <w:rPr>
                <w:rFonts w:ascii="Garamond" w:hAnsi="Garamond"/>
                <w:b/>
                <w:sz w:val="24"/>
                <w:szCs w:val="24"/>
              </w:rPr>
              <w:t>Acknowledgment F</w:t>
            </w:r>
            <w:r w:rsidR="00DB62EF" w:rsidRPr="00AB4003">
              <w:rPr>
                <w:rFonts w:ascii="Garamond" w:hAnsi="Garamond"/>
                <w:b/>
                <w:sz w:val="24"/>
                <w:szCs w:val="24"/>
              </w:rPr>
              <w:t>orm</w:t>
            </w:r>
            <w:r w:rsidR="00DB0FE2" w:rsidRPr="00AB4003">
              <w:rPr>
                <w:rFonts w:ascii="Garamond" w:hAnsi="Garamond"/>
                <w:b/>
                <w:sz w:val="24"/>
                <w:szCs w:val="24"/>
              </w:rPr>
              <w:t xml:space="preserve"> </w:t>
            </w:r>
          </w:p>
        </w:tc>
        <w:tc>
          <w:tcPr>
            <w:tcW w:w="4410" w:type="dxa"/>
          </w:tcPr>
          <w:p w14:paraId="782D2E04" w14:textId="77777777" w:rsidR="00DB0FE2" w:rsidRPr="000A52E0" w:rsidRDefault="00451A55" w:rsidP="00C9500A">
            <w:pPr>
              <w:pStyle w:val="ListParagraph"/>
              <w:tabs>
                <w:tab w:val="left" w:pos="720"/>
              </w:tabs>
              <w:spacing w:after="16"/>
              <w:ind w:left="0"/>
              <w:rPr>
                <w:rFonts w:ascii="Garamond" w:hAnsi="Garamond"/>
                <w:sz w:val="24"/>
                <w:szCs w:val="24"/>
              </w:rPr>
            </w:pPr>
            <w:r>
              <w:rPr>
                <w:rFonts w:ascii="Garamond" w:hAnsi="Garamond"/>
                <w:sz w:val="24"/>
                <w:szCs w:val="24"/>
              </w:rPr>
              <w:t>w/</w:t>
            </w:r>
            <w:r w:rsidR="00DB0FE2" w:rsidRPr="000A52E0">
              <w:rPr>
                <w:rFonts w:ascii="Garamond" w:hAnsi="Garamond"/>
                <w:sz w:val="24"/>
                <w:szCs w:val="24"/>
              </w:rPr>
              <w:t xml:space="preserve">in </w:t>
            </w:r>
            <w:r w:rsidR="00DB0FE2" w:rsidRPr="00451A55">
              <w:rPr>
                <w:rFonts w:ascii="Garamond" w:hAnsi="Garamond"/>
                <w:sz w:val="24"/>
                <w:szCs w:val="24"/>
                <w:u w:val="single"/>
              </w:rPr>
              <w:t>5</w:t>
            </w:r>
            <w:r w:rsidR="00DB0FE2" w:rsidRPr="000A52E0">
              <w:rPr>
                <w:rFonts w:ascii="Garamond" w:hAnsi="Garamond"/>
                <w:sz w:val="24"/>
                <w:szCs w:val="24"/>
              </w:rPr>
              <w:t xml:space="preserve"> days of</w:t>
            </w:r>
            <w:r w:rsidR="00CF68D0" w:rsidRPr="000A52E0">
              <w:rPr>
                <w:rFonts w:ascii="Garamond" w:hAnsi="Garamond"/>
                <w:sz w:val="24"/>
                <w:szCs w:val="24"/>
              </w:rPr>
              <w:t xml:space="preserve"> acceptance of the</w:t>
            </w:r>
            <w:r w:rsidR="00DB0FE2" w:rsidRPr="000A52E0">
              <w:rPr>
                <w:rFonts w:ascii="Garamond" w:hAnsi="Garamond"/>
                <w:sz w:val="24"/>
                <w:szCs w:val="24"/>
              </w:rPr>
              <w:t xml:space="preserve"> Assignment</w:t>
            </w:r>
          </w:p>
        </w:tc>
        <w:tc>
          <w:tcPr>
            <w:tcW w:w="1885" w:type="dxa"/>
          </w:tcPr>
          <w:p w14:paraId="784B3CEC" w14:textId="77777777" w:rsidR="00DB0FE2" w:rsidRPr="000A52E0" w:rsidRDefault="00DB0FE2" w:rsidP="00C9500A">
            <w:pPr>
              <w:pStyle w:val="ListParagraph"/>
              <w:tabs>
                <w:tab w:val="left" w:pos="720"/>
              </w:tabs>
              <w:spacing w:after="16"/>
              <w:ind w:left="0"/>
              <w:rPr>
                <w:rFonts w:ascii="Garamond" w:hAnsi="Garamond"/>
                <w:sz w:val="24"/>
                <w:szCs w:val="24"/>
              </w:rPr>
            </w:pPr>
            <w:r w:rsidRPr="000A52E0">
              <w:rPr>
                <w:rFonts w:ascii="Garamond" w:hAnsi="Garamond"/>
                <w:sz w:val="24"/>
                <w:szCs w:val="24"/>
              </w:rPr>
              <w:t>Appendix A</w:t>
            </w:r>
          </w:p>
        </w:tc>
      </w:tr>
      <w:tr w:rsidR="00E77554" w:rsidRPr="000A52E0" w14:paraId="1A1A4E64" w14:textId="77777777" w:rsidTr="004F467D">
        <w:tc>
          <w:tcPr>
            <w:tcW w:w="3060" w:type="dxa"/>
          </w:tcPr>
          <w:p w14:paraId="685C970F" w14:textId="77777777" w:rsidR="00E77554" w:rsidRDefault="00E77554" w:rsidP="00C9500A">
            <w:pPr>
              <w:pStyle w:val="ListParagraph"/>
              <w:tabs>
                <w:tab w:val="left" w:pos="720"/>
              </w:tabs>
              <w:spacing w:after="16"/>
              <w:ind w:left="0"/>
              <w:rPr>
                <w:rFonts w:ascii="Garamond" w:hAnsi="Garamond"/>
                <w:b/>
                <w:sz w:val="24"/>
                <w:szCs w:val="24"/>
              </w:rPr>
            </w:pPr>
            <w:r>
              <w:rPr>
                <w:rFonts w:ascii="Garamond" w:hAnsi="Garamond"/>
                <w:b/>
                <w:sz w:val="24"/>
                <w:szCs w:val="24"/>
              </w:rPr>
              <w:t>Budget</w:t>
            </w:r>
          </w:p>
        </w:tc>
        <w:tc>
          <w:tcPr>
            <w:tcW w:w="4410" w:type="dxa"/>
          </w:tcPr>
          <w:p w14:paraId="431C0107" w14:textId="77777777" w:rsidR="00E77554" w:rsidRDefault="00E77554" w:rsidP="00C9500A">
            <w:pPr>
              <w:pStyle w:val="ListParagraph"/>
              <w:tabs>
                <w:tab w:val="left" w:pos="720"/>
              </w:tabs>
              <w:spacing w:after="16"/>
              <w:ind w:left="0"/>
              <w:rPr>
                <w:rFonts w:ascii="Garamond" w:hAnsi="Garamond"/>
                <w:sz w:val="24"/>
                <w:szCs w:val="24"/>
              </w:rPr>
            </w:pPr>
            <w:r>
              <w:rPr>
                <w:rFonts w:ascii="Garamond" w:hAnsi="Garamond"/>
                <w:sz w:val="24"/>
                <w:szCs w:val="24"/>
              </w:rPr>
              <w:t>w/</w:t>
            </w:r>
            <w:r w:rsidRPr="0031555F">
              <w:rPr>
                <w:rFonts w:ascii="Garamond" w:hAnsi="Garamond"/>
                <w:sz w:val="24"/>
                <w:szCs w:val="24"/>
              </w:rPr>
              <w:t xml:space="preserve"> Initial Case Analysis and Plan</w:t>
            </w:r>
            <w:r w:rsidRPr="000A52E0">
              <w:rPr>
                <w:rFonts w:ascii="Garamond" w:hAnsi="Garamond"/>
                <w:sz w:val="24"/>
                <w:szCs w:val="24"/>
              </w:rPr>
              <w:t xml:space="preserve"> and ongoing</w:t>
            </w:r>
            <w:r w:rsidR="00330E2A">
              <w:rPr>
                <w:rFonts w:ascii="Garamond" w:hAnsi="Garamond"/>
                <w:sz w:val="24"/>
                <w:szCs w:val="24"/>
              </w:rPr>
              <w:t xml:space="preserve"> for all lines of b</w:t>
            </w:r>
            <w:r w:rsidR="008F7011">
              <w:rPr>
                <w:rFonts w:ascii="Garamond" w:hAnsi="Garamond"/>
                <w:sz w:val="24"/>
                <w:szCs w:val="24"/>
              </w:rPr>
              <w:t>usiness</w:t>
            </w:r>
          </w:p>
        </w:tc>
        <w:tc>
          <w:tcPr>
            <w:tcW w:w="1885" w:type="dxa"/>
          </w:tcPr>
          <w:p w14:paraId="24603692" w14:textId="77777777" w:rsidR="00E77554" w:rsidRPr="000A52E0" w:rsidRDefault="00E77554" w:rsidP="00C9500A">
            <w:pPr>
              <w:pStyle w:val="ListParagraph"/>
              <w:tabs>
                <w:tab w:val="left" w:pos="720"/>
              </w:tabs>
              <w:spacing w:after="16"/>
              <w:ind w:left="0"/>
              <w:rPr>
                <w:rFonts w:ascii="Garamond" w:hAnsi="Garamond"/>
                <w:sz w:val="24"/>
                <w:szCs w:val="24"/>
              </w:rPr>
            </w:pPr>
            <w:r>
              <w:rPr>
                <w:rFonts w:ascii="Garamond" w:hAnsi="Garamond"/>
                <w:sz w:val="24"/>
                <w:szCs w:val="24"/>
              </w:rPr>
              <w:t>Appendix B</w:t>
            </w:r>
          </w:p>
        </w:tc>
      </w:tr>
      <w:tr w:rsidR="00DB0FE2" w:rsidRPr="000A52E0" w14:paraId="414D4C4B" w14:textId="77777777" w:rsidTr="004F467D">
        <w:tc>
          <w:tcPr>
            <w:tcW w:w="3060" w:type="dxa"/>
          </w:tcPr>
          <w:p w14:paraId="7E3E1383" w14:textId="77777777" w:rsidR="00DB0FE2" w:rsidRPr="00B533C1" w:rsidRDefault="00DB0FE2" w:rsidP="00C9500A">
            <w:pPr>
              <w:pStyle w:val="ListParagraph"/>
              <w:tabs>
                <w:tab w:val="left" w:pos="720"/>
              </w:tabs>
              <w:spacing w:after="16"/>
              <w:ind w:left="0"/>
              <w:rPr>
                <w:rFonts w:ascii="Garamond" w:hAnsi="Garamond"/>
                <w:b/>
                <w:sz w:val="24"/>
                <w:szCs w:val="24"/>
              </w:rPr>
            </w:pPr>
            <w:r w:rsidRPr="0031555F">
              <w:rPr>
                <w:rFonts w:ascii="Garamond" w:hAnsi="Garamond"/>
                <w:b/>
                <w:sz w:val="24"/>
                <w:szCs w:val="24"/>
              </w:rPr>
              <w:t xml:space="preserve">Initial </w:t>
            </w:r>
            <w:r w:rsidR="00E07A9F" w:rsidRPr="0031555F">
              <w:rPr>
                <w:rFonts w:ascii="Garamond" w:hAnsi="Garamond"/>
                <w:b/>
                <w:sz w:val="24"/>
                <w:szCs w:val="24"/>
              </w:rPr>
              <w:t>Case Analysis and Plan</w:t>
            </w:r>
          </w:p>
        </w:tc>
        <w:tc>
          <w:tcPr>
            <w:tcW w:w="4410" w:type="dxa"/>
          </w:tcPr>
          <w:p w14:paraId="2E7F89D8" w14:textId="77777777" w:rsidR="00DB0FE2" w:rsidRPr="000A52E0" w:rsidRDefault="00DB0FE2" w:rsidP="00C9500A">
            <w:pPr>
              <w:pStyle w:val="ListParagraph"/>
              <w:tabs>
                <w:tab w:val="left" w:pos="720"/>
              </w:tabs>
              <w:spacing w:after="16"/>
              <w:ind w:left="0"/>
              <w:rPr>
                <w:rFonts w:ascii="Garamond" w:hAnsi="Garamond"/>
                <w:sz w:val="24"/>
                <w:szCs w:val="24"/>
              </w:rPr>
            </w:pPr>
            <w:r w:rsidRPr="000A52E0">
              <w:rPr>
                <w:rFonts w:ascii="Garamond" w:hAnsi="Garamond"/>
                <w:sz w:val="24"/>
                <w:szCs w:val="24"/>
              </w:rPr>
              <w:t xml:space="preserve">w/in </w:t>
            </w:r>
            <w:r w:rsidRPr="00451A55">
              <w:rPr>
                <w:rFonts w:ascii="Garamond" w:hAnsi="Garamond"/>
                <w:sz w:val="24"/>
                <w:szCs w:val="24"/>
                <w:u w:val="single"/>
              </w:rPr>
              <w:t>45</w:t>
            </w:r>
            <w:r w:rsidRPr="000A52E0">
              <w:rPr>
                <w:rFonts w:ascii="Garamond" w:hAnsi="Garamond"/>
                <w:sz w:val="24"/>
                <w:szCs w:val="24"/>
              </w:rPr>
              <w:t xml:space="preserve"> days of Assignment</w:t>
            </w:r>
          </w:p>
        </w:tc>
        <w:tc>
          <w:tcPr>
            <w:tcW w:w="1885" w:type="dxa"/>
          </w:tcPr>
          <w:p w14:paraId="6DD7E3AE" w14:textId="77777777" w:rsidR="00330E2A" w:rsidRDefault="00DB0FE2" w:rsidP="00C9500A">
            <w:pPr>
              <w:pStyle w:val="ListParagraph"/>
              <w:tabs>
                <w:tab w:val="left" w:pos="720"/>
              </w:tabs>
              <w:spacing w:after="16"/>
              <w:ind w:left="0"/>
              <w:rPr>
                <w:rFonts w:ascii="Garamond" w:hAnsi="Garamond"/>
                <w:sz w:val="24"/>
                <w:szCs w:val="24"/>
              </w:rPr>
            </w:pPr>
            <w:r w:rsidRPr="000A52E0">
              <w:rPr>
                <w:rFonts w:ascii="Garamond" w:hAnsi="Garamond"/>
                <w:sz w:val="24"/>
                <w:szCs w:val="24"/>
              </w:rPr>
              <w:t>Appendi</w:t>
            </w:r>
            <w:r w:rsidR="00330E2A">
              <w:rPr>
                <w:rFonts w:ascii="Garamond" w:hAnsi="Garamond"/>
                <w:sz w:val="24"/>
                <w:szCs w:val="24"/>
              </w:rPr>
              <w:t xml:space="preserve">ces </w:t>
            </w:r>
          </w:p>
          <w:p w14:paraId="0E467D9B" w14:textId="3119E3A1" w:rsidR="00DB0FE2" w:rsidRPr="000A52E0" w:rsidRDefault="00E77554" w:rsidP="00EA0EAF">
            <w:pPr>
              <w:pStyle w:val="ListParagraph"/>
              <w:tabs>
                <w:tab w:val="left" w:pos="720"/>
              </w:tabs>
              <w:spacing w:after="16"/>
              <w:ind w:left="0"/>
              <w:rPr>
                <w:rFonts w:ascii="Garamond" w:hAnsi="Garamond"/>
                <w:sz w:val="24"/>
                <w:szCs w:val="24"/>
              </w:rPr>
            </w:pPr>
            <w:r>
              <w:rPr>
                <w:rFonts w:ascii="Garamond" w:hAnsi="Garamond"/>
                <w:sz w:val="24"/>
                <w:szCs w:val="24"/>
              </w:rPr>
              <w:t>C</w:t>
            </w:r>
            <w:r w:rsidR="00330E2A">
              <w:rPr>
                <w:rFonts w:ascii="Garamond" w:hAnsi="Garamond"/>
                <w:sz w:val="24"/>
                <w:szCs w:val="24"/>
              </w:rPr>
              <w:t>, D, and E</w:t>
            </w:r>
          </w:p>
        </w:tc>
      </w:tr>
      <w:tr w:rsidR="00DB0FE2" w:rsidRPr="000A52E0" w14:paraId="0B625230" w14:textId="77777777" w:rsidTr="004F467D">
        <w:tc>
          <w:tcPr>
            <w:tcW w:w="3060" w:type="dxa"/>
          </w:tcPr>
          <w:p w14:paraId="4D74C0CC" w14:textId="77777777" w:rsidR="00DB0FE2" w:rsidRPr="00B533C1" w:rsidRDefault="00DB0FE2" w:rsidP="00C9500A">
            <w:pPr>
              <w:pStyle w:val="ListParagraph"/>
              <w:tabs>
                <w:tab w:val="left" w:pos="720"/>
              </w:tabs>
              <w:spacing w:after="16"/>
              <w:ind w:left="0"/>
              <w:rPr>
                <w:rFonts w:ascii="Garamond" w:hAnsi="Garamond"/>
                <w:b/>
                <w:sz w:val="24"/>
                <w:szCs w:val="24"/>
              </w:rPr>
            </w:pPr>
            <w:r w:rsidRPr="00B533C1">
              <w:rPr>
                <w:rFonts w:ascii="Garamond" w:hAnsi="Garamond"/>
                <w:b/>
                <w:sz w:val="24"/>
                <w:szCs w:val="24"/>
              </w:rPr>
              <w:t>Deposition Report</w:t>
            </w:r>
          </w:p>
        </w:tc>
        <w:tc>
          <w:tcPr>
            <w:tcW w:w="4410" w:type="dxa"/>
          </w:tcPr>
          <w:p w14:paraId="13152D00" w14:textId="77777777" w:rsidR="00DB0FE2" w:rsidRPr="000A52E0" w:rsidRDefault="00DB0FE2" w:rsidP="00C9500A">
            <w:pPr>
              <w:pStyle w:val="ListParagraph"/>
              <w:tabs>
                <w:tab w:val="left" w:pos="720"/>
              </w:tabs>
              <w:spacing w:after="16"/>
              <w:ind w:left="0"/>
              <w:rPr>
                <w:rFonts w:ascii="Garamond" w:hAnsi="Garamond"/>
                <w:sz w:val="24"/>
                <w:szCs w:val="24"/>
              </w:rPr>
            </w:pPr>
            <w:r w:rsidRPr="000A52E0">
              <w:rPr>
                <w:rFonts w:ascii="Garamond" w:hAnsi="Garamond"/>
                <w:sz w:val="24"/>
                <w:szCs w:val="24"/>
              </w:rPr>
              <w:t xml:space="preserve">w/in </w:t>
            </w:r>
            <w:r w:rsidRPr="00451A55">
              <w:rPr>
                <w:rFonts w:ascii="Garamond" w:hAnsi="Garamond"/>
                <w:sz w:val="24"/>
                <w:szCs w:val="24"/>
                <w:u w:val="single"/>
              </w:rPr>
              <w:t>7</w:t>
            </w:r>
            <w:r w:rsidRPr="000A52E0">
              <w:rPr>
                <w:rFonts w:ascii="Garamond" w:hAnsi="Garamond"/>
                <w:sz w:val="24"/>
                <w:szCs w:val="24"/>
              </w:rPr>
              <w:t xml:space="preserve"> days of critical depositions</w:t>
            </w:r>
          </w:p>
        </w:tc>
        <w:tc>
          <w:tcPr>
            <w:tcW w:w="1885" w:type="dxa"/>
          </w:tcPr>
          <w:p w14:paraId="2E6C1924" w14:textId="77777777" w:rsidR="000C0104" w:rsidRDefault="00B369A9" w:rsidP="00C9500A">
            <w:pPr>
              <w:pStyle w:val="ListParagraph"/>
              <w:tabs>
                <w:tab w:val="left" w:pos="720"/>
              </w:tabs>
              <w:spacing w:after="16"/>
              <w:ind w:left="0"/>
              <w:rPr>
                <w:rFonts w:ascii="Garamond" w:hAnsi="Garamond"/>
                <w:sz w:val="24"/>
                <w:szCs w:val="24"/>
              </w:rPr>
            </w:pPr>
            <w:r w:rsidRPr="000A52E0">
              <w:rPr>
                <w:rFonts w:ascii="Garamond" w:hAnsi="Garamond"/>
                <w:sz w:val="24"/>
                <w:szCs w:val="24"/>
              </w:rPr>
              <w:t>Appendi</w:t>
            </w:r>
            <w:r>
              <w:rPr>
                <w:rFonts w:ascii="Garamond" w:hAnsi="Garamond"/>
                <w:sz w:val="24"/>
                <w:szCs w:val="24"/>
              </w:rPr>
              <w:t>ces</w:t>
            </w:r>
            <w:r w:rsidRPr="000A52E0">
              <w:rPr>
                <w:rFonts w:ascii="Garamond" w:hAnsi="Garamond"/>
                <w:sz w:val="24"/>
                <w:szCs w:val="24"/>
              </w:rPr>
              <w:t xml:space="preserve"> </w:t>
            </w:r>
          </w:p>
          <w:p w14:paraId="040D4024" w14:textId="77777777" w:rsidR="00DB0FE2" w:rsidRPr="000A52E0" w:rsidRDefault="00330E2A" w:rsidP="00C9500A">
            <w:pPr>
              <w:pStyle w:val="ListParagraph"/>
              <w:tabs>
                <w:tab w:val="left" w:pos="720"/>
              </w:tabs>
              <w:spacing w:after="16"/>
              <w:ind w:left="0"/>
              <w:rPr>
                <w:rFonts w:ascii="Garamond" w:hAnsi="Garamond"/>
                <w:sz w:val="24"/>
                <w:szCs w:val="24"/>
              </w:rPr>
            </w:pPr>
            <w:r>
              <w:rPr>
                <w:rFonts w:ascii="Garamond" w:hAnsi="Garamond"/>
                <w:sz w:val="24"/>
                <w:szCs w:val="24"/>
              </w:rPr>
              <w:t xml:space="preserve">C, </w:t>
            </w:r>
            <w:r w:rsidR="00DB0FE2" w:rsidRPr="000A52E0">
              <w:rPr>
                <w:rFonts w:ascii="Garamond" w:hAnsi="Garamond"/>
                <w:sz w:val="24"/>
                <w:szCs w:val="24"/>
              </w:rPr>
              <w:t>D</w:t>
            </w:r>
            <w:r w:rsidR="00B369A9">
              <w:rPr>
                <w:rFonts w:ascii="Garamond" w:hAnsi="Garamond"/>
                <w:sz w:val="24"/>
                <w:szCs w:val="24"/>
              </w:rPr>
              <w:t xml:space="preserve"> and E</w:t>
            </w:r>
          </w:p>
        </w:tc>
      </w:tr>
      <w:tr w:rsidR="00DB0FE2" w:rsidRPr="000A52E0" w14:paraId="3B19802A" w14:textId="77777777" w:rsidTr="004F467D">
        <w:tc>
          <w:tcPr>
            <w:tcW w:w="3060" w:type="dxa"/>
          </w:tcPr>
          <w:p w14:paraId="55F7BC40" w14:textId="77777777" w:rsidR="00DB0FE2" w:rsidRPr="00AB4003" w:rsidRDefault="00B533C1" w:rsidP="00C9500A">
            <w:pPr>
              <w:pStyle w:val="ListParagraph"/>
              <w:tabs>
                <w:tab w:val="left" w:pos="720"/>
              </w:tabs>
              <w:spacing w:after="16"/>
              <w:ind w:left="0"/>
              <w:rPr>
                <w:rFonts w:ascii="Garamond" w:hAnsi="Garamond"/>
                <w:b/>
                <w:sz w:val="24"/>
                <w:szCs w:val="24"/>
              </w:rPr>
            </w:pPr>
            <w:r w:rsidRPr="00AB4003">
              <w:rPr>
                <w:rFonts w:ascii="Garamond" w:hAnsi="Garamond"/>
                <w:b/>
                <w:sz w:val="24"/>
                <w:szCs w:val="24"/>
              </w:rPr>
              <w:lastRenderedPageBreak/>
              <w:t xml:space="preserve">Comprehensive </w:t>
            </w:r>
            <w:r w:rsidR="00510E31" w:rsidRPr="00AB4003">
              <w:rPr>
                <w:rFonts w:ascii="Garamond" w:hAnsi="Garamond"/>
                <w:b/>
                <w:sz w:val="24"/>
                <w:szCs w:val="24"/>
              </w:rPr>
              <w:t xml:space="preserve">Case </w:t>
            </w:r>
            <w:r w:rsidR="00DB0FE2" w:rsidRPr="00AB4003">
              <w:rPr>
                <w:rFonts w:ascii="Garamond" w:hAnsi="Garamond"/>
                <w:b/>
                <w:sz w:val="24"/>
                <w:szCs w:val="24"/>
              </w:rPr>
              <w:t xml:space="preserve"> Report</w:t>
            </w:r>
            <w:bookmarkStart w:id="0" w:name="_GoBack"/>
            <w:bookmarkEnd w:id="0"/>
          </w:p>
        </w:tc>
        <w:tc>
          <w:tcPr>
            <w:tcW w:w="4410" w:type="dxa"/>
          </w:tcPr>
          <w:p w14:paraId="1BFDC1AA" w14:textId="77777777" w:rsidR="00451A55" w:rsidRDefault="00451A55" w:rsidP="00C9500A">
            <w:pPr>
              <w:pStyle w:val="Default"/>
              <w:spacing w:after="16"/>
              <w:rPr>
                <w:rFonts w:ascii="Garamond" w:hAnsi="Garamond"/>
              </w:rPr>
            </w:pPr>
            <w:r>
              <w:rPr>
                <w:rFonts w:ascii="Garamond" w:hAnsi="Garamond"/>
              </w:rPr>
              <w:t xml:space="preserve">At </w:t>
            </w:r>
            <w:r w:rsidRPr="009B1A48">
              <w:rPr>
                <w:rFonts w:ascii="Garamond" w:hAnsi="Garamond"/>
              </w:rPr>
              <w:t xml:space="preserve">the </w:t>
            </w:r>
            <w:r w:rsidRPr="00DC63F7">
              <w:rPr>
                <w:rFonts w:ascii="Garamond" w:hAnsi="Garamond"/>
              </w:rPr>
              <w:t>earliest</w:t>
            </w:r>
            <w:r>
              <w:rPr>
                <w:rFonts w:ascii="Garamond" w:hAnsi="Garamond"/>
              </w:rPr>
              <w:t xml:space="preserve"> of the following:</w:t>
            </w:r>
          </w:p>
          <w:p w14:paraId="70FB4523" w14:textId="77777777" w:rsidR="00451A55" w:rsidRDefault="00451A55" w:rsidP="00C9500A">
            <w:pPr>
              <w:pStyle w:val="Default"/>
              <w:spacing w:after="16"/>
              <w:rPr>
                <w:rFonts w:ascii="Garamond" w:hAnsi="Garamond"/>
              </w:rPr>
            </w:pPr>
          </w:p>
          <w:p w14:paraId="72983A43" w14:textId="77777777" w:rsidR="0062757F" w:rsidRPr="000A52E0" w:rsidRDefault="0062757F" w:rsidP="00C9500A">
            <w:pPr>
              <w:pStyle w:val="Default"/>
              <w:spacing w:after="16"/>
              <w:rPr>
                <w:rFonts w:ascii="Garamond" w:hAnsi="Garamond"/>
              </w:rPr>
            </w:pPr>
            <w:r w:rsidRPr="000A52E0">
              <w:rPr>
                <w:rFonts w:ascii="Garamond" w:hAnsi="Garamond"/>
              </w:rPr>
              <w:t>• w/in 10 days after the close of discovery</w:t>
            </w:r>
            <w:r w:rsidR="00451A55">
              <w:rPr>
                <w:rFonts w:ascii="Garamond" w:hAnsi="Garamond"/>
              </w:rPr>
              <w:t>;</w:t>
            </w:r>
            <w:r w:rsidRPr="000A52E0">
              <w:rPr>
                <w:rFonts w:ascii="Garamond" w:hAnsi="Garamond"/>
              </w:rPr>
              <w:t xml:space="preserve"> </w:t>
            </w:r>
          </w:p>
          <w:p w14:paraId="55000191" w14:textId="77777777" w:rsidR="0062757F" w:rsidRPr="000A52E0" w:rsidRDefault="0062757F" w:rsidP="00C9500A">
            <w:pPr>
              <w:pStyle w:val="Default"/>
              <w:spacing w:after="16"/>
              <w:rPr>
                <w:rFonts w:ascii="Garamond" w:hAnsi="Garamond"/>
              </w:rPr>
            </w:pPr>
            <w:r w:rsidRPr="000A52E0">
              <w:rPr>
                <w:rFonts w:ascii="Garamond" w:hAnsi="Garamond"/>
              </w:rPr>
              <w:t xml:space="preserve">• w/in 10 days after </w:t>
            </w:r>
            <w:r w:rsidR="00451A55">
              <w:rPr>
                <w:rFonts w:ascii="Garamond" w:hAnsi="Garamond"/>
              </w:rPr>
              <w:t>notice</w:t>
            </w:r>
            <w:r w:rsidRPr="000A52E0">
              <w:rPr>
                <w:rFonts w:ascii="Garamond" w:hAnsi="Garamond"/>
              </w:rPr>
              <w:t xml:space="preserve"> </w:t>
            </w:r>
            <w:r w:rsidR="00451A55">
              <w:rPr>
                <w:rFonts w:ascii="Garamond" w:hAnsi="Garamond"/>
              </w:rPr>
              <w:t>of a “firm” trial date;</w:t>
            </w:r>
          </w:p>
          <w:p w14:paraId="7C4900CC" w14:textId="77777777" w:rsidR="0062757F" w:rsidRPr="000A52E0" w:rsidRDefault="0062757F" w:rsidP="00C9500A">
            <w:pPr>
              <w:pStyle w:val="Default"/>
              <w:spacing w:after="16"/>
              <w:rPr>
                <w:rFonts w:ascii="Garamond" w:hAnsi="Garamond"/>
              </w:rPr>
            </w:pPr>
            <w:r w:rsidRPr="000A52E0">
              <w:rPr>
                <w:rFonts w:ascii="Garamond" w:hAnsi="Garamond"/>
              </w:rPr>
              <w:t xml:space="preserve">• w/in 90 days prior to </w:t>
            </w:r>
            <w:r w:rsidR="00451A55">
              <w:rPr>
                <w:rFonts w:ascii="Garamond" w:hAnsi="Garamond"/>
              </w:rPr>
              <w:t>a</w:t>
            </w:r>
            <w:r w:rsidRPr="000A52E0">
              <w:rPr>
                <w:rFonts w:ascii="Garamond" w:hAnsi="Garamond"/>
              </w:rPr>
              <w:t xml:space="preserve"> scheduled trial</w:t>
            </w:r>
            <w:r w:rsidR="00451A55">
              <w:rPr>
                <w:rFonts w:ascii="Garamond" w:hAnsi="Garamond"/>
              </w:rPr>
              <w:t xml:space="preserve"> (or binding arbitration)</w:t>
            </w:r>
            <w:r w:rsidRPr="000A52E0">
              <w:rPr>
                <w:rFonts w:ascii="Garamond" w:hAnsi="Garamond"/>
              </w:rPr>
              <w:t xml:space="preserve"> date</w:t>
            </w:r>
            <w:r w:rsidR="00451A55">
              <w:rPr>
                <w:rFonts w:ascii="Garamond" w:hAnsi="Garamond"/>
              </w:rPr>
              <w:t>;</w:t>
            </w:r>
          </w:p>
          <w:p w14:paraId="17B08C3F" w14:textId="77777777" w:rsidR="0062757F" w:rsidRPr="000A52E0" w:rsidRDefault="0062757F" w:rsidP="00C9500A">
            <w:pPr>
              <w:tabs>
                <w:tab w:val="left" w:pos="720"/>
              </w:tabs>
              <w:spacing w:after="16"/>
              <w:rPr>
                <w:rFonts w:ascii="Garamond" w:hAnsi="Garamond" w:cs="Calibri"/>
                <w:sz w:val="24"/>
                <w:szCs w:val="24"/>
              </w:rPr>
            </w:pPr>
            <w:r w:rsidRPr="000A52E0">
              <w:rPr>
                <w:rFonts w:ascii="Garamond" w:hAnsi="Garamond" w:cs="Calibri"/>
                <w:sz w:val="24"/>
                <w:szCs w:val="24"/>
              </w:rPr>
              <w:t>• w/in 30 days</w:t>
            </w:r>
            <w:r w:rsidR="00DE1355" w:rsidRPr="000A52E0">
              <w:rPr>
                <w:rFonts w:ascii="Garamond" w:hAnsi="Garamond" w:cs="Calibri"/>
                <w:sz w:val="24"/>
                <w:szCs w:val="24"/>
              </w:rPr>
              <w:t xml:space="preserve"> </w:t>
            </w:r>
            <w:r w:rsidR="00451A55">
              <w:rPr>
                <w:rFonts w:ascii="Garamond" w:hAnsi="Garamond" w:cs="Calibri"/>
                <w:sz w:val="24"/>
                <w:szCs w:val="24"/>
              </w:rPr>
              <w:t>prior to</w:t>
            </w:r>
            <w:r w:rsidR="00DE1355" w:rsidRPr="000A52E0">
              <w:rPr>
                <w:rFonts w:ascii="Garamond" w:hAnsi="Garamond" w:cs="Calibri"/>
                <w:sz w:val="24"/>
                <w:szCs w:val="24"/>
              </w:rPr>
              <w:t xml:space="preserve"> a scheduled mediation or </w:t>
            </w:r>
            <w:r w:rsidRPr="000A52E0">
              <w:rPr>
                <w:rFonts w:ascii="Garamond" w:hAnsi="Garamond" w:cs="Calibri"/>
                <w:color w:val="000000"/>
                <w:sz w:val="24"/>
                <w:szCs w:val="24"/>
              </w:rPr>
              <w:t>other</w:t>
            </w:r>
            <w:r w:rsidRPr="000A52E0">
              <w:rPr>
                <w:rFonts w:ascii="Garamond" w:hAnsi="Garamond" w:cs="Calibri"/>
                <w:sz w:val="24"/>
                <w:szCs w:val="24"/>
              </w:rPr>
              <w:t xml:space="preserve"> alternative dispute resolution</w:t>
            </w:r>
            <w:r w:rsidR="00451A55">
              <w:rPr>
                <w:rFonts w:ascii="Garamond" w:hAnsi="Garamond" w:cs="Calibri"/>
                <w:sz w:val="24"/>
                <w:szCs w:val="24"/>
              </w:rPr>
              <w:t>.</w:t>
            </w:r>
          </w:p>
          <w:p w14:paraId="6B01035B" w14:textId="77777777" w:rsidR="00DE1355" w:rsidRPr="000A52E0" w:rsidRDefault="00DE1355" w:rsidP="00C9500A">
            <w:pPr>
              <w:tabs>
                <w:tab w:val="left" w:pos="720"/>
              </w:tabs>
              <w:spacing w:after="16"/>
              <w:rPr>
                <w:rFonts w:ascii="Garamond" w:hAnsi="Garamond" w:cs="Calibri"/>
                <w:sz w:val="24"/>
                <w:szCs w:val="24"/>
              </w:rPr>
            </w:pPr>
          </w:p>
          <w:p w14:paraId="20EABC49" w14:textId="77777777" w:rsidR="0062757F" w:rsidRPr="000A52E0" w:rsidRDefault="0017552C" w:rsidP="00C9500A">
            <w:pPr>
              <w:tabs>
                <w:tab w:val="left" w:pos="720"/>
              </w:tabs>
              <w:spacing w:after="16"/>
              <w:rPr>
                <w:rFonts w:ascii="Garamond" w:hAnsi="Garamond"/>
                <w:sz w:val="24"/>
                <w:szCs w:val="24"/>
              </w:rPr>
            </w:pPr>
            <w:r>
              <w:rPr>
                <w:rFonts w:ascii="Garamond" w:hAnsi="Garamond" w:cs="Calibri"/>
                <w:color w:val="000000"/>
                <w:sz w:val="24"/>
                <w:szCs w:val="24"/>
              </w:rPr>
              <w:t>If the Assignment</w:t>
            </w:r>
            <w:r w:rsidR="0062757F" w:rsidRPr="000A52E0">
              <w:rPr>
                <w:rFonts w:ascii="Garamond" w:hAnsi="Garamond" w:cs="Calibri"/>
                <w:color w:val="000000"/>
                <w:sz w:val="24"/>
                <w:szCs w:val="24"/>
              </w:rPr>
              <w:t xml:space="preserve"> is not resolved within 180 days of</w:t>
            </w:r>
            <w:r w:rsidR="0062757F" w:rsidRPr="000A52E0">
              <w:rPr>
                <w:rFonts w:ascii="Garamond" w:hAnsi="Garamond" w:cs="Calibri"/>
                <w:sz w:val="24"/>
                <w:szCs w:val="24"/>
              </w:rPr>
              <w:t xml:space="preserve"> issuing the </w:t>
            </w:r>
            <w:r w:rsidR="00451A55" w:rsidRPr="0031555F">
              <w:rPr>
                <w:rFonts w:ascii="Garamond" w:hAnsi="Garamond" w:cs="Calibri"/>
                <w:sz w:val="24"/>
                <w:szCs w:val="24"/>
              </w:rPr>
              <w:t>Comprehensive</w:t>
            </w:r>
            <w:r w:rsidR="0062757F" w:rsidRPr="0031555F">
              <w:rPr>
                <w:rFonts w:ascii="Garamond" w:hAnsi="Garamond" w:cs="Calibri"/>
                <w:sz w:val="24"/>
                <w:szCs w:val="24"/>
              </w:rPr>
              <w:t xml:space="preserve"> </w:t>
            </w:r>
            <w:r w:rsidR="00E07A9F" w:rsidRPr="0031555F">
              <w:rPr>
                <w:rFonts w:ascii="Garamond" w:hAnsi="Garamond" w:cs="Calibri"/>
                <w:sz w:val="24"/>
                <w:szCs w:val="24"/>
              </w:rPr>
              <w:t>Case Report</w:t>
            </w:r>
            <w:r w:rsidR="0062757F" w:rsidRPr="0031555F">
              <w:rPr>
                <w:rFonts w:ascii="Garamond" w:hAnsi="Garamond" w:cs="Calibri"/>
                <w:sz w:val="24"/>
                <w:szCs w:val="24"/>
              </w:rPr>
              <w:t>,</w:t>
            </w:r>
            <w:r w:rsidR="0062757F" w:rsidRPr="000A52E0">
              <w:rPr>
                <w:rFonts w:ascii="Garamond" w:hAnsi="Garamond" w:cs="Calibri"/>
                <w:sz w:val="24"/>
                <w:szCs w:val="24"/>
              </w:rPr>
              <w:t xml:space="preserve"> then </w:t>
            </w:r>
            <w:r w:rsidR="00451A55">
              <w:rPr>
                <w:rFonts w:ascii="Garamond" w:hAnsi="Garamond" w:cs="Calibri"/>
                <w:sz w:val="24"/>
                <w:szCs w:val="24"/>
              </w:rPr>
              <w:t>the</w:t>
            </w:r>
            <w:r w:rsidR="0062757F" w:rsidRPr="000A52E0">
              <w:rPr>
                <w:rFonts w:ascii="Garamond" w:hAnsi="Garamond" w:cs="Calibri"/>
                <w:sz w:val="24"/>
                <w:szCs w:val="24"/>
              </w:rPr>
              <w:t xml:space="preserve"> report must be </w:t>
            </w:r>
            <w:r w:rsidR="00451A55">
              <w:rPr>
                <w:rFonts w:ascii="Garamond" w:hAnsi="Garamond" w:cs="Calibri"/>
                <w:sz w:val="24"/>
                <w:szCs w:val="24"/>
              </w:rPr>
              <w:t>updated, including a new budget.</w:t>
            </w:r>
          </w:p>
        </w:tc>
        <w:tc>
          <w:tcPr>
            <w:tcW w:w="1885" w:type="dxa"/>
          </w:tcPr>
          <w:p w14:paraId="68460AAB" w14:textId="77777777" w:rsidR="00330E2A" w:rsidRDefault="00DE1355" w:rsidP="00C9500A">
            <w:pPr>
              <w:pStyle w:val="ListParagraph"/>
              <w:tabs>
                <w:tab w:val="left" w:pos="720"/>
              </w:tabs>
              <w:spacing w:after="16"/>
              <w:ind w:left="0"/>
              <w:rPr>
                <w:rFonts w:ascii="Garamond" w:hAnsi="Garamond"/>
                <w:sz w:val="24"/>
                <w:szCs w:val="24"/>
              </w:rPr>
            </w:pPr>
            <w:r w:rsidRPr="000A52E0">
              <w:rPr>
                <w:rFonts w:ascii="Garamond" w:hAnsi="Garamond"/>
                <w:sz w:val="24"/>
                <w:szCs w:val="24"/>
              </w:rPr>
              <w:t>Appendi</w:t>
            </w:r>
            <w:r w:rsidR="00330E2A">
              <w:rPr>
                <w:rFonts w:ascii="Garamond" w:hAnsi="Garamond"/>
                <w:sz w:val="24"/>
                <w:szCs w:val="24"/>
              </w:rPr>
              <w:t>ces</w:t>
            </w:r>
          </w:p>
          <w:p w14:paraId="62142D44" w14:textId="27F7D613" w:rsidR="00DB0FE2" w:rsidRPr="000A52E0" w:rsidRDefault="00330E2A" w:rsidP="00C9500A">
            <w:pPr>
              <w:pStyle w:val="ListParagraph"/>
              <w:tabs>
                <w:tab w:val="left" w:pos="720"/>
              </w:tabs>
              <w:spacing w:after="16"/>
              <w:ind w:left="0"/>
              <w:rPr>
                <w:rFonts w:ascii="Garamond" w:hAnsi="Garamond"/>
                <w:sz w:val="24"/>
                <w:szCs w:val="24"/>
              </w:rPr>
            </w:pPr>
            <w:r>
              <w:rPr>
                <w:rFonts w:ascii="Garamond" w:hAnsi="Garamond"/>
                <w:sz w:val="24"/>
                <w:szCs w:val="24"/>
              </w:rPr>
              <w:t>C,</w:t>
            </w:r>
            <w:r w:rsidR="00EA0EAF">
              <w:rPr>
                <w:rFonts w:ascii="Garamond" w:hAnsi="Garamond"/>
                <w:sz w:val="24"/>
                <w:szCs w:val="24"/>
              </w:rPr>
              <w:t xml:space="preserve"> </w:t>
            </w:r>
            <w:r>
              <w:rPr>
                <w:rFonts w:ascii="Garamond" w:hAnsi="Garamond"/>
                <w:sz w:val="24"/>
                <w:szCs w:val="24"/>
              </w:rPr>
              <w:t>D, and E</w:t>
            </w:r>
          </w:p>
        </w:tc>
      </w:tr>
    </w:tbl>
    <w:p w14:paraId="10070ECB" w14:textId="77777777" w:rsidR="004365B9" w:rsidRDefault="004365B9" w:rsidP="00C9500A">
      <w:pPr>
        <w:spacing w:after="16"/>
        <w:jc w:val="both"/>
        <w:rPr>
          <w:rFonts w:ascii="Garamond" w:hAnsi="Garamond"/>
          <w:sz w:val="24"/>
          <w:szCs w:val="24"/>
          <w:u w:val="single"/>
        </w:rPr>
      </w:pPr>
    </w:p>
    <w:p w14:paraId="12A14570" w14:textId="7016D281" w:rsidR="00377722" w:rsidRDefault="00091379" w:rsidP="00C9500A">
      <w:pPr>
        <w:spacing w:after="16"/>
        <w:jc w:val="both"/>
        <w:rPr>
          <w:rFonts w:ascii="Garamond" w:hAnsi="Garamond"/>
          <w:sz w:val="24"/>
          <w:szCs w:val="24"/>
        </w:rPr>
      </w:pPr>
      <w:r w:rsidRPr="00DC63F7">
        <w:rPr>
          <w:rFonts w:ascii="Garamond" w:hAnsi="Garamond"/>
          <w:sz w:val="24"/>
          <w:szCs w:val="24"/>
          <w:u w:val="single"/>
        </w:rPr>
        <w:t>Acknowledgment Form</w:t>
      </w:r>
      <w:r>
        <w:rPr>
          <w:rFonts w:ascii="Garamond" w:hAnsi="Garamond"/>
          <w:sz w:val="24"/>
          <w:szCs w:val="24"/>
        </w:rPr>
        <w:t xml:space="preserve">: </w:t>
      </w:r>
      <w:r w:rsidR="005A741B" w:rsidRPr="000E6E6A">
        <w:rPr>
          <w:rFonts w:ascii="Garamond" w:hAnsi="Garamond"/>
          <w:sz w:val="24"/>
          <w:szCs w:val="24"/>
        </w:rPr>
        <w:t xml:space="preserve">Within five (5) days of acceptance of the Assignment, Counsel </w:t>
      </w:r>
      <w:r w:rsidR="000E6E6A">
        <w:rPr>
          <w:rFonts w:ascii="Garamond" w:hAnsi="Garamond"/>
          <w:sz w:val="24"/>
          <w:szCs w:val="24"/>
        </w:rPr>
        <w:t>must</w:t>
      </w:r>
      <w:r w:rsidR="005A741B" w:rsidRPr="000E6E6A">
        <w:rPr>
          <w:rFonts w:ascii="Garamond" w:hAnsi="Garamond"/>
          <w:sz w:val="24"/>
          <w:szCs w:val="24"/>
        </w:rPr>
        <w:t xml:space="preserve"> return a completed Acknowledgment Form</w:t>
      </w:r>
      <w:r w:rsidR="000E6E6A">
        <w:rPr>
          <w:rFonts w:ascii="Garamond" w:hAnsi="Garamond"/>
          <w:sz w:val="24"/>
          <w:szCs w:val="24"/>
        </w:rPr>
        <w:t xml:space="preserve">, using the template </w:t>
      </w:r>
      <w:r w:rsidR="005A741B" w:rsidRPr="000E6E6A">
        <w:rPr>
          <w:rFonts w:ascii="Garamond" w:hAnsi="Garamond"/>
          <w:sz w:val="24"/>
          <w:szCs w:val="24"/>
        </w:rPr>
        <w:t xml:space="preserve">attached as </w:t>
      </w:r>
      <w:r w:rsidR="005A741B" w:rsidRPr="000E6E6A">
        <w:rPr>
          <w:rFonts w:ascii="Garamond" w:hAnsi="Garamond"/>
          <w:sz w:val="24"/>
          <w:szCs w:val="24"/>
          <w:u w:val="single"/>
        </w:rPr>
        <w:t>Appendix</w:t>
      </w:r>
      <w:r w:rsidR="00EA0EAF">
        <w:rPr>
          <w:rFonts w:ascii="Garamond" w:hAnsi="Garamond"/>
          <w:sz w:val="24"/>
          <w:szCs w:val="24"/>
          <w:u w:val="single"/>
        </w:rPr>
        <w:t xml:space="preserve"> </w:t>
      </w:r>
      <w:r w:rsidR="005A741B" w:rsidRPr="000E6E6A">
        <w:rPr>
          <w:rFonts w:ascii="Garamond" w:hAnsi="Garamond"/>
          <w:sz w:val="24"/>
          <w:szCs w:val="24"/>
          <w:u w:val="single"/>
        </w:rPr>
        <w:t>A</w:t>
      </w:r>
      <w:r w:rsidR="005A741B" w:rsidRPr="000E6E6A">
        <w:rPr>
          <w:rFonts w:ascii="Garamond" w:hAnsi="Garamond"/>
          <w:sz w:val="24"/>
          <w:szCs w:val="24"/>
        </w:rPr>
        <w:t xml:space="preserve">. The Acknowledgement Form </w:t>
      </w:r>
      <w:r w:rsidR="00DB62EF" w:rsidRPr="000E6E6A">
        <w:rPr>
          <w:rFonts w:ascii="Garamond" w:hAnsi="Garamond"/>
          <w:sz w:val="24"/>
          <w:szCs w:val="24"/>
        </w:rPr>
        <w:t xml:space="preserve">letter </w:t>
      </w:r>
      <w:r w:rsidR="005A741B" w:rsidRPr="000E6E6A">
        <w:rPr>
          <w:rFonts w:ascii="Garamond" w:hAnsi="Garamond"/>
          <w:sz w:val="24"/>
          <w:szCs w:val="24"/>
        </w:rPr>
        <w:t>must copy the Insured</w:t>
      </w:r>
      <w:r w:rsidR="00DB62EF" w:rsidRPr="000E6E6A">
        <w:rPr>
          <w:rFonts w:ascii="Garamond" w:hAnsi="Garamond"/>
          <w:sz w:val="24"/>
          <w:szCs w:val="24"/>
        </w:rPr>
        <w:t>.</w:t>
      </w:r>
    </w:p>
    <w:p w14:paraId="05B63E3D" w14:textId="77777777" w:rsidR="004365B9" w:rsidRPr="000E6E6A" w:rsidRDefault="004365B9" w:rsidP="00C9500A">
      <w:pPr>
        <w:spacing w:after="16"/>
        <w:jc w:val="both"/>
        <w:rPr>
          <w:b/>
        </w:rPr>
      </w:pPr>
    </w:p>
    <w:p w14:paraId="4FF18D9D" w14:textId="4FAD9A11" w:rsidR="00E77554" w:rsidRDefault="00E77554" w:rsidP="00C9500A">
      <w:pPr>
        <w:tabs>
          <w:tab w:val="left" w:pos="3780"/>
        </w:tabs>
        <w:spacing w:after="16"/>
        <w:jc w:val="both"/>
        <w:rPr>
          <w:rFonts w:ascii="Garamond" w:hAnsi="Garamond"/>
          <w:sz w:val="24"/>
          <w:szCs w:val="24"/>
        </w:rPr>
      </w:pPr>
      <w:r w:rsidRPr="00DC63F7">
        <w:rPr>
          <w:rFonts w:ascii="Garamond" w:hAnsi="Garamond"/>
          <w:sz w:val="24"/>
          <w:szCs w:val="24"/>
          <w:u w:val="single"/>
        </w:rPr>
        <w:t>Budget</w:t>
      </w:r>
      <w:r w:rsidR="006B73D9">
        <w:rPr>
          <w:rFonts w:ascii="Garamond" w:hAnsi="Garamond"/>
          <w:sz w:val="24"/>
          <w:szCs w:val="24"/>
          <w:u w:val="single"/>
        </w:rPr>
        <w:t xml:space="preserve"> Form</w:t>
      </w:r>
      <w:r>
        <w:rPr>
          <w:rFonts w:ascii="Garamond" w:hAnsi="Garamond"/>
          <w:sz w:val="24"/>
          <w:szCs w:val="24"/>
        </w:rPr>
        <w:t>: Counsel should provide a</w:t>
      </w:r>
      <w:r w:rsidRPr="008C765F">
        <w:rPr>
          <w:rFonts w:ascii="Garamond" w:hAnsi="Garamond"/>
          <w:sz w:val="24"/>
          <w:szCs w:val="24"/>
        </w:rPr>
        <w:t xml:space="preserve"> litigation budget through most likely expected resolution of the case (whether by settlement, mediation, trial etc.), using the template attached as </w:t>
      </w:r>
      <w:r>
        <w:rPr>
          <w:rFonts w:ascii="Garamond" w:hAnsi="Garamond"/>
          <w:sz w:val="24"/>
          <w:szCs w:val="24"/>
          <w:u w:val="single"/>
        </w:rPr>
        <w:t>Appendix B</w:t>
      </w:r>
      <w:r w:rsidRPr="008C765F">
        <w:rPr>
          <w:rFonts w:ascii="Garamond" w:hAnsi="Garamond"/>
          <w:sz w:val="24"/>
          <w:szCs w:val="24"/>
        </w:rPr>
        <w:t xml:space="preserve">, </w:t>
      </w:r>
      <w:r>
        <w:rPr>
          <w:rFonts w:ascii="Garamond" w:hAnsi="Garamond"/>
          <w:sz w:val="24"/>
          <w:szCs w:val="24"/>
        </w:rPr>
        <w:t xml:space="preserve">with </w:t>
      </w:r>
      <w:r w:rsidRPr="008C765F">
        <w:rPr>
          <w:rFonts w:ascii="Garamond" w:hAnsi="Garamond"/>
          <w:sz w:val="24"/>
          <w:szCs w:val="24"/>
        </w:rPr>
        <w:t xml:space="preserve">the </w:t>
      </w:r>
      <w:r>
        <w:rPr>
          <w:rFonts w:ascii="Garamond" w:hAnsi="Garamond"/>
          <w:sz w:val="24"/>
          <w:szCs w:val="24"/>
        </w:rPr>
        <w:t>ICAP</w:t>
      </w:r>
      <w:r w:rsidRPr="008C765F">
        <w:rPr>
          <w:rFonts w:ascii="Garamond" w:hAnsi="Garamond"/>
          <w:sz w:val="24"/>
          <w:szCs w:val="24"/>
        </w:rPr>
        <w:t xml:space="preserve"> and subsequent reports</w:t>
      </w:r>
      <w:r>
        <w:rPr>
          <w:rFonts w:ascii="Garamond" w:hAnsi="Garamond"/>
          <w:sz w:val="24"/>
          <w:szCs w:val="24"/>
        </w:rPr>
        <w:t xml:space="preserve"> as necessary</w:t>
      </w:r>
      <w:r w:rsidRPr="008C765F">
        <w:rPr>
          <w:rFonts w:ascii="Garamond" w:hAnsi="Garamond"/>
          <w:sz w:val="24"/>
          <w:szCs w:val="24"/>
        </w:rPr>
        <w:t>.  As further detailed in the Billing Guidelines the use of UTBMS codes is required, and the mere submission of a litigation budget will not constitute AmTrust’s approval or acquiescence that the time/tasks outlined are reasonable or necessary.</w:t>
      </w:r>
      <w:r>
        <w:rPr>
          <w:rFonts w:ascii="Garamond" w:hAnsi="Garamond"/>
          <w:sz w:val="24"/>
          <w:szCs w:val="24"/>
        </w:rPr>
        <w:t xml:space="preserve">  For further guidance concerning budgeting, please refer to the section of these Guidelines entitled “Budgeting” </w:t>
      </w:r>
      <w:r w:rsidRPr="00EA0EAF">
        <w:rPr>
          <w:rFonts w:ascii="Garamond" w:hAnsi="Garamond"/>
          <w:sz w:val="24"/>
          <w:szCs w:val="24"/>
        </w:rPr>
        <w:t xml:space="preserve">on </w:t>
      </w:r>
      <w:r w:rsidR="00D029BB" w:rsidRPr="00EA0EAF">
        <w:rPr>
          <w:rFonts w:ascii="Garamond" w:hAnsi="Garamond"/>
          <w:sz w:val="24"/>
          <w:szCs w:val="24"/>
        </w:rPr>
        <w:t xml:space="preserve">page </w:t>
      </w:r>
      <w:r w:rsidR="004365B9" w:rsidRPr="00EA0EAF">
        <w:rPr>
          <w:rFonts w:ascii="Garamond" w:hAnsi="Garamond"/>
          <w:sz w:val="24"/>
          <w:szCs w:val="24"/>
        </w:rPr>
        <w:t>7</w:t>
      </w:r>
      <w:r w:rsidRPr="00EA0EAF">
        <w:rPr>
          <w:rFonts w:ascii="Garamond" w:hAnsi="Garamond"/>
          <w:sz w:val="24"/>
          <w:szCs w:val="24"/>
        </w:rPr>
        <w:t>.</w:t>
      </w:r>
      <w:r w:rsidRPr="000A52E0">
        <w:rPr>
          <w:rFonts w:ascii="Garamond" w:hAnsi="Garamond"/>
          <w:sz w:val="24"/>
          <w:szCs w:val="24"/>
        </w:rPr>
        <w:t xml:space="preserve">  </w:t>
      </w:r>
    </w:p>
    <w:p w14:paraId="04C75F33" w14:textId="77777777" w:rsidR="004365B9" w:rsidRDefault="004365B9" w:rsidP="00C9500A">
      <w:pPr>
        <w:tabs>
          <w:tab w:val="left" w:pos="3780"/>
        </w:tabs>
        <w:spacing w:after="16"/>
        <w:jc w:val="both"/>
        <w:rPr>
          <w:rFonts w:ascii="Garamond" w:hAnsi="Garamond"/>
          <w:sz w:val="24"/>
          <w:szCs w:val="24"/>
        </w:rPr>
      </w:pPr>
    </w:p>
    <w:p w14:paraId="00D29528" w14:textId="3C8470BF" w:rsidR="00DB62EF" w:rsidRDefault="00091379" w:rsidP="00C9500A">
      <w:pPr>
        <w:spacing w:after="16"/>
        <w:jc w:val="both"/>
        <w:rPr>
          <w:rFonts w:ascii="Garamond" w:hAnsi="Garamond"/>
          <w:sz w:val="24"/>
          <w:szCs w:val="24"/>
        </w:rPr>
      </w:pPr>
      <w:r w:rsidRPr="00DC63F7">
        <w:rPr>
          <w:rFonts w:ascii="Garamond" w:hAnsi="Garamond"/>
          <w:sz w:val="24"/>
          <w:szCs w:val="24"/>
          <w:u w:val="single"/>
        </w:rPr>
        <w:t xml:space="preserve">Initial </w:t>
      </w:r>
      <w:r w:rsidR="00E07A9F" w:rsidRPr="0031555F">
        <w:rPr>
          <w:rFonts w:ascii="Garamond" w:hAnsi="Garamond"/>
          <w:sz w:val="24"/>
          <w:szCs w:val="24"/>
          <w:u w:val="single"/>
        </w:rPr>
        <w:t>Case Analysis and Plan</w:t>
      </w:r>
      <w:r w:rsidR="0055559D">
        <w:rPr>
          <w:rFonts w:ascii="Garamond" w:hAnsi="Garamond"/>
          <w:sz w:val="24"/>
          <w:szCs w:val="24"/>
          <w:u w:val="single"/>
        </w:rPr>
        <w:t xml:space="preserve"> (“ICAP”)</w:t>
      </w:r>
      <w:r>
        <w:rPr>
          <w:rFonts w:ascii="Garamond" w:hAnsi="Garamond"/>
          <w:sz w:val="24"/>
          <w:szCs w:val="24"/>
        </w:rPr>
        <w:t xml:space="preserve">: </w:t>
      </w:r>
      <w:r w:rsidR="00943495" w:rsidRPr="000E6E6A">
        <w:rPr>
          <w:rFonts w:ascii="Garamond" w:hAnsi="Garamond"/>
          <w:sz w:val="24"/>
          <w:szCs w:val="24"/>
        </w:rPr>
        <w:t xml:space="preserve">Within forty-five (45) days of </w:t>
      </w:r>
      <w:r w:rsidR="000E6E6A">
        <w:rPr>
          <w:rFonts w:ascii="Garamond" w:hAnsi="Garamond"/>
          <w:sz w:val="24"/>
          <w:szCs w:val="24"/>
        </w:rPr>
        <w:t>the Assignment</w:t>
      </w:r>
      <w:r w:rsidR="00943495" w:rsidRPr="000E6E6A">
        <w:rPr>
          <w:rFonts w:ascii="Garamond" w:hAnsi="Garamond"/>
          <w:sz w:val="24"/>
          <w:szCs w:val="24"/>
        </w:rPr>
        <w:t>,</w:t>
      </w:r>
      <w:r w:rsidR="00DB62EF" w:rsidRPr="000E6E6A">
        <w:rPr>
          <w:rFonts w:ascii="Garamond" w:hAnsi="Garamond"/>
          <w:sz w:val="24"/>
          <w:szCs w:val="24"/>
        </w:rPr>
        <w:t xml:space="preserve"> regardless of the amount of information available,</w:t>
      </w:r>
      <w:r w:rsidR="00943495" w:rsidRPr="000E6E6A">
        <w:rPr>
          <w:rFonts w:ascii="Garamond" w:hAnsi="Garamond"/>
          <w:sz w:val="24"/>
          <w:szCs w:val="24"/>
        </w:rPr>
        <w:t xml:space="preserve"> the Handling Attorney designated in the Acknowledgement Form </w:t>
      </w:r>
      <w:r w:rsidR="000E6E6A">
        <w:rPr>
          <w:rFonts w:ascii="Garamond" w:hAnsi="Garamond"/>
          <w:sz w:val="24"/>
          <w:szCs w:val="24"/>
        </w:rPr>
        <w:t>must prepare and</w:t>
      </w:r>
      <w:r w:rsidR="00943495" w:rsidRPr="000E6E6A">
        <w:rPr>
          <w:rFonts w:ascii="Garamond" w:hAnsi="Garamond"/>
          <w:sz w:val="24"/>
          <w:szCs w:val="24"/>
        </w:rPr>
        <w:t xml:space="preserve"> subm</w:t>
      </w:r>
      <w:r w:rsidR="000E6E6A">
        <w:rPr>
          <w:rFonts w:ascii="Garamond" w:hAnsi="Garamond"/>
          <w:sz w:val="24"/>
          <w:szCs w:val="24"/>
        </w:rPr>
        <w:t xml:space="preserve">it an </w:t>
      </w:r>
      <w:r w:rsidR="0055559D">
        <w:rPr>
          <w:rFonts w:ascii="Garamond" w:hAnsi="Garamond"/>
          <w:sz w:val="24"/>
          <w:szCs w:val="24"/>
        </w:rPr>
        <w:t>ICAP</w:t>
      </w:r>
      <w:r w:rsidR="000E6E6A">
        <w:rPr>
          <w:rFonts w:ascii="Garamond" w:hAnsi="Garamond"/>
          <w:sz w:val="24"/>
          <w:szCs w:val="24"/>
        </w:rPr>
        <w:t>, using the</w:t>
      </w:r>
      <w:r w:rsidR="00DB62EF" w:rsidRPr="000E6E6A">
        <w:rPr>
          <w:rFonts w:ascii="Garamond" w:hAnsi="Garamond"/>
          <w:sz w:val="24"/>
          <w:szCs w:val="24"/>
        </w:rPr>
        <w:t xml:space="preserve"> </w:t>
      </w:r>
      <w:r w:rsidR="00C10E75">
        <w:rPr>
          <w:rFonts w:ascii="Garamond" w:hAnsi="Garamond"/>
          <w:sz w:val="24"/>
          <w:szCs w:val="24"/>
        </w:rPr>
        <w:t xml:space="preserve">appropriate </w:t>
      </w:r>
      <w:r w:rsidR="00DB62EF" w:rsidRPr="000E6E6A">
        <w:rPr>
          <w:rFonts w:ascii="Garamond" w:hAnsi="Garamond"/>
          <w:sz w:val="24"/>
          <w:szCs w:val="24"/>
        </w:rPr>
        <w:t xml:space="preserve">template </w:t>
      </w:r>
      <w:r w:rsidR="00C10E75">
        <w:rPr>
          <w:rFonts w:ascii="Garamond" w:hAnsi="Garamond"/>
          <w:sz w:val="24"/>
          <w:szCs w:val="24"/>
        </w:rPr>
        <w:t xml:space="preserve">for the line of business attached in </w:t>
      </w:r>
      <w:r w:rsidR="00C10E75">
        <w:rPr>
          <w:rFonts w:ascii="Garamond" w:hAnsi="Garamond"/>
          <w:sz w:val="24"/>
          <w:szCs w:val="24"/>
          <w:u w:val="single"/>
        </w:rPr>
        <w:t>Appendices</w:t>
      </w:r>
      <w:r w:rsidR="001B5AFB">
        <w:rPr>
          <w:rFonts w:ascii="Garamond" w:hAnsi="Garamond"/>
          <w:sz w:val="24"/>
          <w:szCs w:val="24"/>
        </w:rPr>
        <w:t xml:space="preserve">. All strategic decisions </w:t>
      </w:r>
      <w:r w:rsidR="00943495" w:rsidRPr="000E6E6A">
        <w:rPr>
          <w:rFonts w:ascii="Garamond" w:hAnsi="Garamond"/>
          <w:sz w:val="24"/>
          <w:szCs w:val="24"/>
        </w:rPr>
        <w:t xml:space="preserve">should be made in consultation with the </w:t>
      </w:r>
      <w:r w:rsidR="001F5498">
        <w:rPr>
          <w:rFonts w:ascii="Garamond" w:hAnsi="Garamond"/>
          <w:sz w:val="24"/>
          <w:szCs w:val="24"/>
        </w:rPr>
        <w:t>Claims Professional</w:t>
      </w:r>
      <w:r w:rsidR="00943495" w:rsidRPr="000E6E6A">
        <w:rPr>
          <w:rFonts w:ascii="Garamond" w:hAnsi="Garamond"/>
          <w:sz w:val="24"/>
          <w:szCs w:val="24"/>
        </w:rPr>
        <w:t xml:space="preserve">. </w:t>
      </w:r>
      <w:r w:rsidR="0027565E">
        <w:rPr>
          <w:rFonts w:ascii="Garamond" w:hAnsi="Garamond"/>
          <w:sz w:val="24"/>
          <w:szCs w:val="24"/>
        </w:rPr>
        <w:t xml:space="preserve"> </w:t>
      </w:r>
      <w:r w:rsidR="00DB62EF" w:rsidRPr="000E6E6A">
        <w:rPr>
          <w:rFonts w:ascii="Garamond" w:hAnsi="Garamond"/>
          <w:sz w:val="24"/>
          <w:szCs w:val="24"/>
        </w:rPr>
        <w:t xml:space="preserve">Among other things, the </w:t>
      </w:r>
      <w:r w:rsidR="0055559D">
        <w:rPr>
          <w:rFonts w:ascii="Garamond" w:hAnsi="Garamond"/>
          <w:sz w:val="24"/>
          <w:szCs w:val="24"/>
        </w:rPr>
        <w:t>ICAP</w:t>
      </w:r>
      <w:r w:rsidR="00DB62EF" w:rsidRPr="000E6E6A">
        <w:rPr>
          <w:rFonts w:ascii="Garamond" w:hAnsi="Garamond"/>
          <w:sz w:val="24"/>
          <w:szCs w:val="24"/>
        </w:rPr>
        <w:t xml:space="preserve"> must include a comprehensive case evaluation</w:t>
      </w:r>
      <w:r w:rsidR="000E6E6A">
        <w:rPr>
          <w:rFonts w:ascii="Garamond" w:hAnsi="Garamond"/>
          <w:sz w:val="24"/>
          <w:szCs w:val="24"/>
        </w:rPr>
        <w:t>,</w:t>
      </w:r>
      <w:r w:rsidR="00DB62EF" w:rsidRPr="000E6E6A">
        <w:rPr>
          <w:rFonts w:ascii="Garamond" w:hAnsi="Garamond"/>
          <w:sz w:val="24"/>
          <w:szCs w:val="24"/>
        </w:rPr>
        <w:t xml:space="preserve"> as well as a litigation action plan</w:t>
      </w:r>
      <w:r w:rsidR="004F467D">
        <w:rPr>
          <w:rFonts w:ascii="Garamond" w:hAnsi="Garamond"/>
          <w:sz w:val="24"/>
          <w:szCs w:val="24"/>
        </w:rPr>
        <w:t>,</w:t>
      </w:r>
      <w:r w:rsidR="00DB62EF" w:rsidRPr="000E6E6A">
        <w:rPr>
          <w:rFonts w:ascii="Garamond" w:hAnsi="Garamond"/>
          <w:sz w:val="24"/>
          <w:szCs w:val="24"/>
        </w:rPr>
        <w:t xml:space="preserve"> which details </w:t>
      </w:r>
      <w:r w:rsidR="000E6E6A">
        <w:rPr>
          <w:rFonts w:ascii="Garamond" w:hAnsi="Garamond"/>
          <w:sz w:val="24"/>
          <w:szCs w:val="24"/>
        </w:rPr>
        <w:t xml:space="preserve">the </w:t>
      </w:r>
      <w:r w:rsidR="00DB62EF" w:rsidRPr="000E6E6A">
        <w:rPr>
          <w:rFonts w:ascii="Garamond" w:hAnsi="Garamond"/>
          <w:sz w:val="24"/>
          <w:szCs w:val="24"/>
        </w:rPr>
        <w:t xml:space="preserve">handling strategy </w:t>
      </w:r>
      <w:r w:rsidR="00436551">
        <w:rPr>
          <w:rFonts w:ascii="Garamond" w:hAnsi="Garamond"/>
          <w:sz w:val="24"/>
          <w:szCs w:val="24"/>
        </w:rPr>
        <w:t xml:space="preserve">up to </w:t>
      </w:r>
      <w:r w:rsidR="000E6E6A">
        <w:rPr>
          <w:rFonts w:ascii="Garamond" w:hAnsi="Garamond"/>
          <w:sz w:val="24"/>
          <w:szCs w:val="24"/>
        </w:rPr>
        <w:t xml:space="preserve">the </w:t>
      </w:r>
      <w:r w:rsidR="00DB62EF" w:rsidRPr="000E6E6A">
        <w:rPr>
          <w:rFonts w:ascii="Garamond" w:hAnsi="Garamond"/>
          <w:sz w:val="24"/>
          <w:szCs w:val="24"/>
        </w:rPr>
        <w:t xml:space="preserve">most likely expected resolution. </w:t>
      </w:r>
      <w:r w:rsidR="00943495" w:rsidRPr="000E6E6A">
        <w:rPr>
          <w:rFonts w:ascii="Garamond" w:hAnsi="Garamond"/>
          <w:sz w:val="24"/>
          <w:szCs w:val="24"/>
        </w:rPr>
        <w:t xml:space="preserve">Submission of the </w:t>
      </w:r>
      <w:r w:rsidR="0055559D">
        <w:rPr>
          <w:rFonts w:ascii="Garamond" w:hAnsi="Garamond"/>
          <w:sz w:val="24"/>
          <w:szCs w:val="24"/>
        </w:rPr>
        <w:t>ICAP</w:t>
      </w:r>
      <w:r w:rsidR="00943495" w:rsidRPr="000E6E6A">
        <w:rPr>
          <w:rFonts w:ascii="Garamond" w:hAnsi="Garamond"/>
          <w:sz w:val="24"/>
          <w:szCs w:val="24"/>
        </w:rPr>
        <w:t xml:space="preserve"> alone will not </w:t>
      </w:r>
      <w:r w:rsidR="000E6E6A">
        <w:rPr>
          <w:rFonts w:ascii="Garamond" w:hAnsi="Garamond"/>
          <w:sz w:val="24"/>
          <w:szCs w:val="24"/>
        </w:rPr>
        <w:t>constitute</w:t>
      </w:r>
      <w:r w:rsidR="00943495" w:rsidRPr="000E6E6A">
        <w:rPr>
          <w:rFonts w:ascii="Garamond" w:hAnsi="Garamond"/>
          <w:sz w:val="24"/>
          <w:szCs w:val="24"/>
        </w:rPr>
        <w:t xml:space="preserve"> </w:t>
      </w:r>
      <w:r w:rsidR="000E6E6A">
        <w:rPr>
          <w:rFonts w:ascii="Garamond" w:hAnsi="Garamond"/>
          <w:sz w:val="24"/>
          <w:szCs w:val="24"/>
        </w:rPr>
        <w:t xml:space="preserve">the </w:t>
      </w:r>
      <w:r w:rsidR="001F5498">
        <w:rPr>
          <w:rFonts w:ascii="Garamond" w:hAnsi="Garamond"/>
          <w:sz w:val="24"/>
          <w:szCs w:val="24"/>
        </w:rPr>
        <w:t>Claims Professional</w:t>
      </w:r>
      <w:r w:rsidR="001344F5">
        <w:rPr>
          <w:rFonts w:ascii="Garamond" w:hAnsi="Garamond"/>
          <w:sz w:val="24"/>
          <w:szCs w:val="24"/>
        </w:rPr>
        <w:t xml:space="preserve">’s </w:t>
      </w:r>
      <w:r w:rsidR="000E6E6A">
        <w:rPr>
          <w:rFonts w:ascii="Garamond" w:hAnsi="Garamond"/>
          <w:sz w:val="24"/>
          <w:szCs w:val="24"/>
        </w:rPr>
        <w:t>approval</w:t>
      </w:r>
      <w:r w:rsidR="00943495" w:rsidRPr="000E6E6A">
        <w:rPr>
          <w:rFonts w:ascii="Garamond" w:hAnsi="Garamond"/>
          <w:sz w:val="24"/>
          <w:szCs w:val="24"/>
        </w:rPr>
        <w:t xml:space="preserve"> </w:t>
      </w:r>
      <w:r w:rsidR="000E6E6A">
        <w:rPr>
          <w:rFonts w:ascii="Garamond" w:hAnsi="Garamond"/>
          <w:sz w:val="24"/>
          <w:szCs w:val="24"/>
        </w:rPr>
        <w:t>of</w:t>
      </w:r>
      <w:r w:rsidR="00943495" w:rsidRPr="000E6E6A">
        <w:rPr>
          <w:rFonts w:ascii="Garamond" w:hAnsi="Garamond"/>
          <w:sz w:val="24"/>
          <w:szCs w:val="24"/>
        </w:rPr>
        <w:t xml:space="preserve"> the action plan </w:t>
      </w:r>
      <w:r w:rsidR="000E6E6A">
        <w:rPr>
          <w:rFonts w:ascii="Garamond" w:hAnsi="Garamond"/>
          <w:sz w:val="24"/>
          <w:szCs w:val="24"/>
        </w:rPr>
        <w:t>or</w:t>
      </w:r>
      <w:r w:rsidR="00943495" w:rsidRPr="000E6E6A">
        <w:rPr>
          <w:rFonts w:ascii="Garamond" w:hAnsi="Garamond"/>
          <w:sz w:val="24"/>
          <w:szCs w:val="24"/>
        </w:rPr>
        <w:t xml:space="preserve"> </w:t>
      </w:r>
      <w:r w:rsidR="00943495" w:rsidRPr="000E6E6A">
        <w:rPr>
          <w:rFonts w:ascii="Garamond" w:hAnsi="Garamond"/>
          <w:sz w:val="24"/>
          <w:szCs w:val="24"/>
        </w:rPr>
        <w:lastRenderedPageBreak/>
        <w:t xml:space="preserve">budget </w:t>
      </w:r>
      <w:r w:rsidR="000E6E6A">
        <w:rPr>
          <w:rFonts w:ascii="Garamond" w:hAnsi="Garamond"/>
          <w:sz w:val="24"/>
          <w:szCs w:val="24"/>
        </w:rPr>
        <w:t>contained therein</w:t>
      </w:r>
      <w:r w:rsidR="00DB62EF" w:rsidRPr="000E6E6A">
        <w:rPr>
          <w:rFonts w:ascii="Garamond" w:hAnsi="Garamond"/>
          <w:sz w:val="24"/>
          <w:szCs w:val="24"/>
        </w:rPr>
        <w:t>.</w:t>
      </w:r>
      <w:r w:rsidR="00436551">
        <w:rPr>
          <w:rFonts w:ascii="Garamond" w:hAnsi="Garamond"/>
          <w:sz w:val="24"/>
          <w:szCs w:val="24"/>
        </w:rPr>
        <w:t xml:space="preserve"> Counsel </w:t>
      </w:r>
      <w:r w:rsidR="00746B70">
        <w:rPr>
          <w:rFonts w:ascii="Garamond" w:hAnsi="Garamond"/>
          <w:sz w:val="24"/>
          <w:szCs w:val="24"/>
        </w:rPr>
        <w:t xml:space="preserve">should </w:t>
      </w:r>
      <w:r w:rsidR="00436551">
        <w:rPr>
          <w:rFonts w:ascii="Garamond" w:hAnsi="Garamond"/>
          <w:sz w:val="24"/>
          <w:szCs w:val="24"/>
        </w:rPr>
        <w:t>continually review and reassess the Assignment handling strategy</w:t>
      </w:r>
      <w:r w:rsidR="00746B70">
        <w:rPr>
          <w:rFonts w:ascii="Garamond" w:hAnsi="Garamond"/>
          <w:sz w:val="24"/>
          <w:szCs w:val="24"/>
        </w:rPr>
        <w:t xml:space="preserve"> as new information is developed </w:t>
      </w:r>
      <w:r w:rsidR="001A689E" w:rsidRPr="0031555F">
        <w:rPr>
          <w:rFonts w:ascii="Garamond" w:hAnsi="Garamond"/>
          <w:sz w:val="24"/>
          <w:szCs w:val="24"/>
        </w:rPr>
        <w:t>and provide written communication of recommended changes</w:t>
      </w:r>
      <w:r w:rsidR="004F467D">
        <w:rPr>
          <w:rFonts w:ascii="Garamond" w:hAnsi="Garamond"/>
          <w:sz w:val="24"/>
          <w:szCs w:val="24"/>
        </w:rPr>
        <w:t xml:space="preserve"> in strategy </w:t>
      </w:r>
      <w:r w:rsidR="00D84742">
        <w:rPr>
          <w:rFonts w:ascii="Garamond" w:hAnsi="Garamond"/>
          <w:sz w:val="24"/>
          <w:szCs w:val="24"/>
        </w:rPr>
        <w:t>with</w:t>
      </w:r>
      <w:r w:rsidR="00871C44" w:rsidRPr="0031555F">
        <w:rPr>
          <w:rFonts w:ascii="Garamond" w:hAnsi="Garamond"/>
          <w:sz w:val="24"/>
          <w:szCs w:val="24"/>
        </w:rPr>
        <w:t xml:space="preserve"> reasoning</w:t>
      </w:r>
      <w:r w:rsidR="00436551" w:rsidRPr="0031555F">
        <w:rPr>
          <w:rFonts w:ascii="Garamond" w:hAnsi="Garamond"/>
          <w:sz w:val="24"/>
          <w:szCs w:val="24"/>
        </w:rPr>
        <w:t>.</w:t>
      </w:r>
      <w:r w:rsidR="00746B70">
        <w:rPr>
          <w:rFonts w:ascii="Garamond" w:hAnsi="Garamond"/>
          <w:sz w:val="24"/>
          <w:szCs w:val="24"/>
        </w:rPr>
        <w:t xml:space="preserve"> </w:t>
      </w:r>
    </w:p>
    <w:p w14:paraId="7DF162B2" w14:textId="77777777" w:rsidR="004365B9" w:rsidRPr="00DC63F7" w:rsidRDefault="004365B9" w:rsidP="00C9500A">
      <w:pPr>
        <w:spacing w:after="16"/>
        <w:jc w:val="both"/>
        <w:rPr>
          <w:rFonts w:ascii="Garamond" w:hAnsi="Garamond"/>
          <w:b/>
          <w:sz w:val="24"/>
          <w:szCs w:val="24"/>
        </w:rPr>
      </w:pPr>
    </w:p>
    <w:p w14:paraId="29B0E032" w14:textId="58F64364" w:rsidR="00EA2780" w:rsidRDefault="00813B9D" w:rsidP="00C9500A">
      <w:pPr>
        <w:spacing w:after="16"/>
        <w:jc w:val="both"/>
        <w:rPr>
          <w:rFonts w:ascii="Garamond" w:hAnsi="Garamond"/>
          <w:sz w:val="24"/>
          <w:szCs w:val="24"/>
        </w:rPr>
      </w:pPr>
      <w:r w:rsidRPr="00DC63F7">
        <w:rPr>
          <w:rFonts w:ascii="Garamond" w:hAnsi="Garamond"/>
          <w:sz w:val="24"/>
          <w:szCs w:val="24"/>
          <w:u w:val="single"/>
        </w:rPr>
        <w:t>Written Discovery Reporting</w:t>
      </w:r>
      <w:r>
        <w:rPr>
          <w:rFonts w:ascii="Garamond" w:hAnsi="Garamond"/>
          <w:sz w:val="24"/>
          <w:szCs w:val="24"/>
        </w:rPr>
        <w:t xml:space="preserve">: While </w:t>
      </w:r>
      <w:r w:rsidR="008C765F">
        <w:rPr>
          <w:rFonts w:ascii="Garamond" w:hAnsi="Garamond"/>
          <w:sz w:val="24"/>
          <w:szCs w:val="24"/>
        </w:rPr>
        <w:t xml:space="preserve">a </w:t>
      </w:r>
      <w:r w:rsidR="008C765F" w:rsidRPr="00DC63F7">
        <w:rPr>
          <w:rFonts w:ascii="Garamond" w:hAnsi="Garamond"/>
          <w:sz w:val="24"/>
          <w:szCs w:val="24"/>
        </w:rPr>
        <w:t>formal</w:t>
      </w:r>
      <w:r w:rsidR="008C765F">
        <w:rPr>
          <w:rFonts w:ascii="Garamond" w:hAnsi="Garamond"/>
          <w:sz w:val="24"/>
          <w:szCs w:val="24"/>
        </w:rPr>
        <w:t xml:space="preserve"> </w:t>
      </w:r>
      <w:r w:rsidR="00746B70">
        <w:rPr>
          <w:rFonts w:ascii="Garamond" w:hAnsi="Garamond"/>
          <w:sz w:val="24"/>
          <w:szCs w:val="24"/>
        </w:rPr>
        <w:t>d</w:t>
      </w:r>
      <w:r w:rsidR="00EA2780" w:rsidRPr="000A52E0">
        <w:rPr>
          <w:rFonts w:ascii="Garamond" w:hAnsi="Garamond"/>
          <w:sz w:val="24"/>
          <w:szCs w:val="24"/>
        </w:rPr>
        <w:t xml:space="preserve">iscovery </w:t>
      </w:r>
      <w:r w:rsidR="00746B70">
        <w:rPr>
          <w:rFonts w:ascii="Garamond" w:hAnsi="Garamond"/>
          <w:sz w:val="24"/>
          <w:szCs w:val="24"/>
        </w:rPr>
        <w:t>r</w:t>
      </w:r>
      <w:r w:rsidR="00EA2780" w:rsidRPr="000A52E0">
        <w:rPr>
          <w:rFonts w:ascii="Garamond" w:hAnsi="Garamond"/>
          <w:sz w:val="24"/>
          <w:szCs w:val="24"/>
        </w:rPr>
        <w:t>eport</w:t>
      </w:r>
      <w:r w:rsidR="00D84742">
        <w:rPr>
          <w:rFonts w:ascii="Garamond" w:hAnsi="Garamond"/>
          <w:sz w:val="24"/>
          <w:szCs w:val="24"/>
        </w:rPr>
        <w:t xml:space="preserve"> is no longer required</w:t>
      </w:r>
      <w:r>
        <w:rPr>
          <w:rFonts w:ascii="Garamond" w:hAnsi="Garamond"/>
          <w:sz w:val="24"/>
          <w:szCs w:val="24"/>
        </w:rPr>
        <w:t xml:space="preserve">, </w:t>
      </w:r>
      <w:r w:rsidR="00EA2780" w:rsidRPr="000A52E0">
        <w:rPr>
          <w:rFonts w:ascii="Garamond" w:hAnsi="Garamond"/>
          <w:sz w:val="24"/>
          <w:szCs w:val="24"/>
        </w:rPr>
        <w:t xml:space="preserve">reporting </w:t>
      </w:r>
      <w:r w:rsidR="008C765F">
        <w:rPr>
          <w:rFonts w:ascii="Garamond" w:hAnsi="Garamond"/>
          <w:sz w:val="24"/>
          <w:szCs w:val="24"/>
        </w:rPr>
        <w:t xml:space="preserve">on discovery </w:t>
      </w:r>
      <w:r w:rsidR="00EA2780" w:rsidRPr="000A52E0">
        <w:rPr>
          <w:rFonts w:ascii="Garamond" w:hAnsi="Garamond"/>
          <w:sz w:val="24"/>
          <w:szCs w:val="24"/>
        </w:rPr>
        <w:t xml:space="preserve">is still essential and expected. As soon as Counsel receives any discovery </w:t>
      </w:r>
      <w:r w:rsidR="008C765F">
        <w:rPr>
          <w:rFonts w:ascii="Garamond" w:hAnsi="Garamond"/>
          <w:sz w:val="24"/>
          <w:szCs w:val="24"/>
        </w:rPr>
        <w:t>materials</w:t>
      </w:r>
      <w:r w:rsidR="00EA2780" w:rsidRPr="000A52E0">
        <w:rPr>
          <w:rFonts w:ascii="Garamond" w:hAnsi="Garamond"/>
          <w:sz w:val="24"/>
          <w:szCs w:val="24"/>
        </w:rPr>
        <w:t xml:space="preserve">, from any party or non-party, Counsel must provide </w:t>
      </w:r>
      <w:r w:rsidR="008C765F">
        <w:rPr>
          <w:rFonts w:ascii="Garamond" w:hAnsi="Garamond"/>
          <w:sz w:val="24"/>
          <w:szCs w:val="24"/>
        </w:rPr>
        <w:t xml:space="preserve">the </w:t>
      </w:r>
      <w:r w:rsidR="001F5498">
        <w:rPr>
          <w:rFonts w:ascii="Garamond" w:hAnsi="Garamond"/>
          <w:sz w:val="24"/>
          <w:szCs w:val="24"/>
        </w:rPr>
        <w:t>Claims Professional</w:t>
      </w:r>
      <w:r w:rsidR="00EA2780" w:rsidRPr="000A52E0">
        <w:rPr>
          <w:rFonts w:ascii="Garamond" w:hAnsi="Garamond"/>
          <w:sz w:val="24"/>
          <w:szCs w:val="24"/>
        </w:rPr>
        <w:t xml:space="preserve"> with copies along with Counsel’s brief summary impression of how the discovered information impacts the case and resolution strategy. </w:t>
      </w:r>
    </w:p>
    <w:p w14:paraId="7A844118" w14:textId="77777777" w:rsidR="00EA0EAF" w:rsidRPr="000A52E0" w:rsidRDefault="00EA0EAF" w:rsidP="00C9500A">
      <w:pPr>
        <w:spacing w:after="16"/>
        <w:jc w:val="both"/>
        <w:rPr>
          <w:rFonts w:ascii="Garamond" w:hAnsi="Garamond"/>
          <w:sz w:val="24"/>
          <w:szCs w:val="24"/>
        </w:rPr>
      </w:pPr>
    </w:p>
    <w:p w14:paraId="0195AEA4" w14:textId="6DAA6BB5" w:rsidR="00EA2780" w:rsidRPr="008C765F" w:rsidRDefault="005D563D" w:rsidP="00C9500A">
      <w:pPr>
        <w:tabs>
          <w:tab w:val="left" w:pos="3780"/>
        </w:tabs>
        <w:spacing w:after="16" w:line="240" w:lineRule="auto"/>
        <w:jc w:val="both"/>
        <w:rPr>
          <w:rFonts w:ascii="Garamond" w:hAnsi="Garamond"/>
          <w:strike/>
          <w:sz w:val="24"/>
          <w:szCs w:val="24"/>
        </w:rPr>
      </w:pPr>
      <w:r w:rsidRPr="00DC63F7">
        <w:rPr>
          <w:rFonts w:ascii="Garamond" w:hAnsi="Garamond"/>
          <w:sz w:val="24"/>
          <w:szCs w:val="24"/>
          <w:u w:val="single"/>
        </w:rPr>
        <w:t>Deposition Reports</w:t>
      </w:r>
      <w:r>
        <w:rPr>
          <w:rFonts w:ascii="Garamond" w:hAnsi="Garamond"/>
          <w:sz w:val="24"/>
          <w:szCs w:val="24"/>
        </w:rPr>
        <w:t xml:space="preserve">: </w:t>
      </w:r>
      <w:r w:rsidR="00196A06" w:rsidRPr="008C765F">
        <w:rPr>
          <w:rFonts w:ascii="Garamond" w:hAnsi="Garamond"/>
          <w:sz w:val="24"/>
          <w:szCs w:val="24"/>
        </w:rPr>
        <w:t>Within seven (7) days following a</w:t>
      </w:r>
      <w:r w:rsidR="00EB2FD0" w:rsidRPr="008C765F">
        <w:rPr>
          <w:rFonts w:ascii="Garamond" w:hAnsi="Garamond"/>
          <w:sz w:val="24"/>
          <w:szCs w:val="24"/>
        </w:rPr>
        <w:t xml:space="preserve"> critical</w:t>
      </w:r>
      <w:r w:rsidR="00196A06" w:rsidRPr="008C765F">
        <w:rPr>
          <w:rFonts w:ascii="Garamond" w:hAnsi="Garamond"/>
          <w:sz w:val="24"/>
          <w:szCs w:val="24"/>
        </w:rPr>
        <w:t xml:space="preserve"> deposition, the attending counsel must submit a </w:t>
      </w:r>
      <w:r w:rsidR="008C765F" w:rsidRPr="008C765F">
        <w:rPr>
          <w:rFonts w:ascii="Garamond" w:hAnsi="Garamond"/>
          <w:sz w:val="24"/>
          <w:szCs w:val="24"/>
        </w:rPr>
        <w:t>Deposition Report using the template</w:t>
      </w:r>
      <w:r w:rsidR="007030D5">
        <w:rPr>
          <w:rFonts w:ascii="Garamond" w:hAnsi="Garamond"/>
          <w:sz w:val="24"/>
          <w:szCs w:val="24"/>
        </w:rPr>
        <w:t>s</w:t>
      </w:r>
      <w:r w:rsidR="008C765F" w:rsidRPr="008C765F">
        <w:rPr>
          <w:rFonts w:ascii="Garamond" w:hAnsi="Garamond"/>
          <w:sz w:val="24"/>
          <w:szCs w:val="24"/>
        </w:rPr>
        <w:t xml:space="preserve"> </w:t>
      </w:r>
      <w:r w:rsidR="00196A06" w:rsidRPr="008C765F">
        <w:rPr>
          <w:rFonts w:ascii="Garamond" w:hAnsi="Garamond"/>
          <w:sz w:val="24"/>
          <w:szCs w:val="24"/>
        </w:rPr>
        <w:t>attached</w:t>
      </w:r>
      <w:r w:rsidR="00C10E75" w:rsidRPr="00D029BB">
        <w:rPr>
          <w:rFonts w:ascii="Garamond" w:hAnsi="Garamond"/>
          <w:sz w:val="24"/>
          <w:szCs w:val="24"/>
        </w:rPr>
        <w:t xml:space="preserve">. </w:t>
      </w:r>
      <w:r w:rsidR="00196A06" w:rsidRPr="00D029BB">
        <w:rPr>
          <w:rFonts w:ascii="Garamond" w:hAnsi="Garamond"/>
          <w:sz w:val="24"/>
          <w:szCs w:val="24"/>
        </w:rPr>
        <w:t xml:space="preserve"> </w:t>
      </w:r>
      <w:r w:rsidR="00D029BB" w:rsidRPr="00D029BB">
        <w:rPr>
          <w:rFonts w:ascii="Garamond" w:hAnsi="Garamond"/>
          <w:sz w:val="24"/>
          <w:szCs w:val="24"/>
        </w:rPr>
        <w:t xml:space="preserve">Please note that for </w:t>
      </w:r>
      <w:r w:rsidR="00C10E75" w:rsidRPr="00D029BB">
        <w:rPr>
          <w:rFonts w:ascii="Garamond" w:hAnsi="Garamond"/>
          <w:sz w:val="24"/>
          <w:szCs w:val="24"/>
        </w:rPr>
        <w:t>Casualty</w:t>
      </w:r>
      <w:r w:rsidR="00D029BB" w:rsidRPr="00D029BB">
        <w:rPr>
          <w:rFonts w:ascii="Garamond" w:hAnsi="Garamond"/>
          <w:sz w:val="24"/>
          <w:szCs w:val="24"/>
        </w:rPr>
        <w:t xml:space="preserve"> matters there are two</w:t>
      </w:r>
      <w:r w:rsidR="00C10E75" w:rsidRPr="00D029BB">
        <w:rPr>
          <w:rFonts w:ascii="Garamond" w:hAnsi="Garamond"/>
          <w:sz w:val="24"/>
          <w:szCs w:val="24"/>
        </w:rPr>
        <w:t xml:space="preserve"> deposition reports</w:t>
      </w:r>
      <w:r w:rsidR="00D029BB" w:rsidRPr="00D029BB">
        <w:rPr>
          <w:rFonts w:ascii="Garamond" w:hAnsi="Garamond"/>
          <w:sz w:val="24"/>
          <w:szCs w:val="24"/>
        </w:rPr>
        <w:t xml:space="preserve"> forms, one</w:t>
      </w:r>
      <w:r w:rsidR="00C10E75" w:rsidRPr="00D029BB">
        <w:rPr>
          <w:rFonts w:ascii="Garamond" w:hAnsi="Garamond"/>
          <w:sz w:val="24"/>
          <w:szCs w:val="24"/>
        </w:rPr>
        <w:t xml:space="preserve"> for Claimant</w:t>
      </w:r>
      <w:r w:rsidR="00D029BB" w:rsidRPr="00D029BB">
        <w:rPr>
          <w:rFonts w:ascii="Garamond" w:hAnsi="Garamond"/>
          <w:sz w:val="24"/>
          <w:szCs w:val="24"/>
        </w:rPr>
        <w:t>(s)</w:t>
      </w:r>
      <w:r w:rsidR="00C10E75" w:rsidRPr="00D029BB">
        <w:rPr>
          <w:rFonts w:ascii="Garamond" w:hAnsi="Garamond"/>
          <w:sz w:val="24"/>
          <w:szCs w:val="24"/>
        </w:rPr>
        <w:t xml:space="preserve"> (</w:t>
      </w:r>
      <w:r w:rsidR="00196A06" w:rsidRPr="00D029BB">
        <w:rPr>
          <w:rFonts w:ascii="Garamond" w:hAnsi="Garamond"/>
          <w:sz w:val="24"/>
          <w:szCs w:val="24"/>
        </w:rPr>
        <w:t xml:space="preserve">Appendix </w:t>
      </w:r>
      <w:r w:rsidR="00E77554" w:rsidRPr="00D029BB">
        <w:rPr>
          <w:rFonts w:ascii="Garamond" w:hAnsi="Garamond"/>
          <w:sz w:val="24"/>
          <w:szCs w:val="24"/>
        </w:rPr>
        <w:t>C-2</w:t>
      </w:r>
      <w:r w:rsidR="00D029BB" w:rsidRPr="00D029BB">
        <w:rPr>
          <w:rFonts w:ascii="Garamond" w:hAnsi="Garamond"/>
          <w:sz w:val="24"/>
          <w:szCs w:val="24"/>
        </w:rPr>
        <w:t>)</w:t>
      </w:r>
      <w:r w:rsidR="00C10E75" w:rsidRPr="00D029BB">
        <w:rPr>
          <w:rFonts w:ascii="Garamond" w:hAnsi="Garamond"/>
          <w:sz w:val="24"/>
          <w:szCs w:val="24"/>
        </w:rPr>
        <w:t xml:space="preserve">, </w:t>
      </w:r>
      <w:r w:rsidR="00D029BB" w:rsidRPr="00D029BB">
        <w:rPr>
          <w:rFonts w:ascii="Garamond" w:hAnsi="Garamond"/>
          <w:sz w:val="24"/>
          <w:szCs w:val="24"/>
        </w:rPr>
        <w:t xml:space="preserve">and another </w:t>
      </w:r>
      <w:r w:rsidR="00B369A9" w:rsidRPr="00D029BB">
        <w:rPr>
          <w:rFonts w:ascii="Garamond" w:hAnsi="Garamond"/>
          <w:sz w:val="24"/>
          <w:szCs w:val="24"/>
        </w:rPr>
        <w:t xml:space="preserve">for </w:t>
      </w:r>
      <w:r w:rsidR="00E77554" w:rsidRPr="00D029BB">
        <w:rPr>
          <w:rFonts w:ascii="Garamond" w:hAnsi="Garamond"/>
          <w:sz w:val="24"/>
          <w:szCs w:val="24"/>
        </w:rPr>
        <w:t>Insured</w:t>
      </w:r>
      <w:r w:rsidR="00C10E75" w:rsidRPr="00D029BB">
        <w:rPr>
          <w:rFonts w:ascii="Garamond" w:hAnsi="Garamond"/>
          <w:sz w:val="24"/>
          <w:szCs w:val="24"/>
        </w:rPr>
        <w:t>s</w:t>
      </w:r>
      <w:r w:rsidR="00E77554" w:rsidRPr="00D029BB">
        <w:rPr>
          <w:rFonts w:ascii="Garamond" w:hAnsi="Garamond"/>
          <w:sz w:val="24"/>
          <w:szCs w:val="24"/>
        </w:rPr>
        <w:t xml:space="preserve"> and all </w:t>
      </w:r>
      <w:r w:rsidR="00B369A9" w:rsidRPr="00D029BB">
        <w:rPr>
          <w:rFonts w:ascii="Garamond" w:hAnsi="Garamond"/>
          <w:sz w:val="24"/>
          <w:szCs w:val="24"/>
        </w:rPr>
        <w:t>other critical witnesses</w:t>
      </w:r>
      <w:r w:rsidR="00C10E75" w:rsidRPr="00D029BB">
        <w:rPr>
          <w:rFonts w:ascii="Garamond" w:hAnsi="Garamond"/>
          <w:sz w:val="24"/>
          <w:szCs w:val="24"/>
        </w:rPr>
        <w:t xml:space="preserve"> (Appendix C-3</w:t>
      </w:r>
      <w:r w:rsidR="00B369A9" w:rsidRPr="00D029BB">
        <w:rPr>
          <w:rFonts w:ascii="Garamond" w:hAnsi="Garamond"/>
          <w:sz w:val="24"/>
          <w:szCs w:val="24"/>
        </w:rPr>
        <w:t>)</w:t>
      </w:r>
      <w:r w:rsidR="00196A06" w:rsidRPr="00D029BB">
        <w:rPr>
          <w:rFonts w:ascii="Garamond" w:hAnsi="Garamond"/>
          <w:sz w:val="24"/>
          <w:szCs w:val="24"/>
        </w:rPr>
        <w:t xml:space="preserve">.  </w:t>
      </w:r>
      <w:r w:rsidR="00EB2FD0" w:rsidRPr="00D029BB">
        <w:rPr>
          <w:rFonts w:ascii="Garamond" w:hAnsi="Garamond"/>
          <w:sz w:val="24"/>
          <w:szCs w:val="24"/>
        </w:rPr>
        <w:t xml:space="preserve">Counsel must </w:t>
      </w:r>
      <w:r w:rsidR="008C765F" w:rsidRPr="00D029BB">
        <w:rPr>
          <w:rFonts w:ascii="Garamond" w:hAnsi="Garamond"/>
          <w:sz w:val="24"/>
          <w:szCs w:val="24"/>
        </w:rPr>
        <w:t xml:space="preserve">also </w:t>
      </w:r>
      <w:r w:rsidR="00EB2FD0" w:rsidRPr="00D029BB">
        <w:rPr>
          <w:rFonts w:ascii="Garamond" w:hAnsi="Garamond"/>
          <w:sz w:val="24"/>
          <w:szCs w:val="24"/>
        </w:rPr>
        <w:t>provide a</w:t>
      </w:r>
      <w:r w:rsidR="00196A06" w:rsidRPr="00D029BB">
        <w:rPr>
          <w:rFonts w:ascii="Garamond" w:hAnsi="Garamond"/>
          <w:sz w:val="24"/>
          <w:szCs w:val="24"/>
        </w:rPr>
        <w:t xml:space="preserve"> copy of the </w:t>
      </w:r>
      <w:r w:rsidR="00EB2FD0" w:rsidRPr="00D029BB">
        <w:rPr>
          <w:rFonts w:ascii="Garamond" w:hAnsi="Garamond"/>
          <w:sz w:val="24"/>
          <w:szCs w:val="24"/>
        </w:rPr>
        <w:t>t</w:t>
      </w:r>
      <w:r w:rsidR="00196A06" w:rsidRPr="00D029BB">
        <w:rPr>
          <w:rFonts w:ascii="Garamond" w:hAnsi="Garamond"/>
          <w:sz w:val="24"/>
          <w:szCs w:val="24"/>
        </w:rPr>
        <w:t>ranscript</w:t>
      </w:r>
      <w:r w:rsidR="00EB2FD0" w:rsidRPr="00D029BB">
        <w:rPr>
          <w:rFonts w:ascii="Garamond" w:hAnsi="Garamond"/>
          <w:sz w:val="24"/>
          <w:szCs w:val="24"/>
        </w:rPr>
        <w:t xml:space="preserve"> (mini-script preferred) to AmTrust as soon as it is received</w:t>
      </w:r>
      <w:r w:rsidR="008C765F" w:rsidRPr="008C765F">
        <w:rPr>
          <w:rFonts w:ascii="Garamond" w:hAnsi="Garamond"/>
          <w:sz w:val="24"/>
          <w:szCs w:val="24"/>
        </w:rPr>
        <w:t>,</w:t>
      </w:r>
      <w:r w:rsidR="00EB2FD0" w:rsidRPr="008C765F">
        <w:rPr>
          <w:rFonts w:ascii="Garamond" w:hAnsi="Garamond"/>
          <w:sz w:val="24"/>
          <w:szCs w:val="24"/>
        </w:rPr>
        <w:t xml:space="preserve"> </w:t>
      </w:r>
      <w:r w:rsidR="008C765F" w:rsidRPr="008C765F">
        <w:rPr>
          <w:rFonts w:ascii="Garamond" w:hAnsi="Garamond"/>
          <w:sz w:val="24"/>
          <w:szCs w:val="24"/>
        </w:rPr>
        <w:t>along with</w:t>
      </w:r>
      <w:r w:rsidR="00EB2FD0" w:rsidRPr="008C765F">
        <w:rPr>
          <w:rFonts w:ascii="Garamond" w:hAnsi="Garamond"/>
          <w:sz w:val="24"/>
          <w:szCs w:val="24"/>
        </w:rPr>
        <w:t xml:space="preserve"> c</w:t>
      </w:r>
      <w:r w:rsidR="00196A06" w:rsidRPr="008C765F">
        <w:rPr>
          <w:rFonts w:ascii="Garamond" w:hAnsi="Garamond"/>
          <w:sz w:val="24"/>
          <w:szCs w:val="24"/>
        </w:rPr>
        <w:t>opies of all</w:t>
      </w:r>
      <w:r w:rsidR="00002376">
        <w:rPr>
          <w:rFonts w:ascii="Garamond" w:hAnsi="Garamond"/>
          <w:sz w:val="24"/>
          <w:szCs w:val="24"/>
        </w:rPr>
        <w:t xml:space="preserve"> </w:t>
      </w:r>
      <w:r w:rsidR="0012334C">
        <w:rPr>
          <w:rFonts w:ascii="Garamond" w:hAnsi="Garamond"/>
          <w:sz w:val="24"/>
          <w:szCs w:val="24"/>
        </w:rPr>
        <w:t>exhibits. Deposition R</w:t>
      </w:r>
      <w:r w:rsidR="00002376">
        <w:rPr>
          <w:rFonts w:ascii="Garamond" w:hAnsi="Garamond"/>
          <w:sz w:val="24"/>
          <w:szCs w:val="24"/>
        </w:rPr>
        <w:t xml:space="preserve">eports </w:t>
      </w:r>
      <w:r w:rsidR="003C51BF">
        <w:rPr>
          <w:rFonts w:ascii="Garamond" w:hAnsi="Garamond"/>
          <w:sz w:val="24"/>
          <w:szCs w:val="24"/>
        </w:rPr>
        <w:t xml:space="preserve">of the </w:t>
      </w:r>
      <w:r w:rsidR="00716C52">
        <w:rPr>
          <w:rFonts w:ascii="Garamond" w:hAnsi="Garamond"/>
          <w:sz w:val="24"/>
          <w:szCs w:val="24"/>
        </w:rPr>
        <w:t>C</w:t>
      </w:r>
      <w:r w:rsidR="003C51BF">
        <w:rPr>
          <w:rFonts w:ascii="Garamond" w:hAnsi="Garamond"/>
          <w:sz w:val="24"/>
          <w:szCs w:val="24"/>
        </w:rPr>
        <w:t xml:space="preserve">laimant and Insured </w:t>
      </w:r>
      <w:r w:rsidR="00002376">
        <w:rPr>
          <w:rFonts w:ascii="Garamond" w:hAnsi="Garamond"/>
          <w:sz w:val="24"/>
          <w:szCs w:val="24"/>
        </w:rPr>
        <w:t xml:space="preserve">are always required. </w:t>
      </w:r>
    </w:p>
    <w:p w14:paraId="66598BB3" w14:textId="77777777" w:rsidR="00EB2FD0" w:rsidRPr="008C765F" w:rsidRDefault="00EB2FD0" w:rsidP="00C9500A">
      <w:pPr>
        <w:tabs>
          <w:tab w:val="left" w:pos="3780"/>
        </w:tabs>
        <w:spacing w:after="16" w:line="240" w:lineRule="auto"/>
        <w:jc w:val="both"/>
        <w:rPr>
          <w:rFonts w:ascii="Garamond" w:hAnsi="Garamond"/>
          <w:strike/>
          <w:sz w:val="24"/>
          <w:szCs w:val="24"/>
        </w:rPr>
      </w:pPr>
    </w:p>
    <w:p w14:paraId="14514A7B" w14:textId="621C728E" w:rsidR="00C45C0C" w:rsidRDefault="00EB2FD0" w:rsidP="00C9500A">
      <w:pPr>
        <w:spacing w:after="16"/>
        <w:jc w:val="both"/>
        <w:rPr>
          <w:rFonts w:ascii="Garamond" w:hAnsi="Garamond"/>
          <w:sz w:val="24"/>
          <w:szCs w:val="24"/>
        </w:rPr>
      </w:pPr>
      <w:r w:rsidRPr="008C765F">
        <w:rPr>
          <w:rFonts w:ascii="Garamond" w:hAnsi="Garamond"/>
          <w:sz w:val="24"/>
          <w:szCs w:val="24"/>
        </w:rPr>
        <w:t xml:space="preserve">Brief summaries of </w:t>
      </w:r>
      <w:r w:rsidR="00196A06" w:rsidRPr="008C765F">
        <w:rPr>
          <w:rFonts w:ascii="Garamond" w:hAnsi="Garamond"/>
          <w:sz w:val="24"/>
          <w:szCs w:val="24"/>
        </w:rPr>
        <w:t>deposition</w:t>
      </w:r>
      <w:r w:rsidR="008C765F" w:rsidRPr="008C765F">
        <w:rPr>
          <w:rFonts w:ascii="Garamond" w:hAnsi="Garamond"/>
          <w:sz w:val="24"/>
          <w:szCs w:val="24"/>
        </w:rPr>
        <w:t>s</w:t>
      </w:r>
      <w:r w:rsidR="00196A06" w:rsidRPr="008C765F">
        <w:rPr>
          <w:rFonts w:ascii="Garamond" w:hAnsi="Garamond"/>
          <w:sz w:val="24"/>
          <w:szCs w:val="24"/>
        </w:rPr>
        <w:t xml:space="preserve"> </w:t>
      </w:r>
      <w:r w:rsidR="008C765F" w:rsidRPr="008C765F">
        <w:rPr>
          <w:rFonts w:ascii="Garamond" w:hAnsi="Garamond"/>
          <w:sz w:val="24"/>
          <w:szCs w:val="24"/>
        </w:rPr>
        <w:t xml:space="preserve">of non-critical </w:t>
      </w:r>
      <w:r w:rsidR="00196A06" w:rsidRPr="008C765F">
        <w:rPr>
          <w:rFonts w:ascii="Garamond" w:hAnsi="Garamond"/>
          <w:sz w:val="24"/>
          <w:szCs w:val="24"/>
        </w:rPr>
        <w:t xml:space="preserve">witnesses </w:t>
      </w:r>
      <w:r w:rsidR="00E77554">
        <w:rPr>
          <w:rFonts w:ascii="Garamond" w:hAnsi="Garamond"/>
          <w:sz w:val="24"/>
          <w:szCs w:val="24"/>
        </w:rPr>
        <w:t xml:space="preserve">are required and </w:t>
      </w:r>
      <w:r w:rsidR="00196A06" w:rsidRPr="008C765F">
        <w:rPr>
          <w:rFonts w:ascii="Garamond" w:hAnsi="Garamond"/>
          <w:sz w:val="24"/>
          <w:szCs w:val="24"/>
        </w:rPr>
        <w:t xml:space="preserve">may be provided </w:t>
      </w:r>
      <w:r w:rsidR="008C765F" w:rsidRPr="008C765F">
        <w:rPr>
          <w:rFonts w:ascii="Garamond" w:hAnsi="Garamond"/>
          <w:sz w:val="24"/>
          <w:szCs w:val="24"/>
        </w:rPr>
        <w:t>via</w:t>
      </w:r>
      <w:r w:rsidR="00196A06" w:rsidRPr="008C765F">
        <w:rPr>
          <w:rFonts w:ascii="Garamond" w:hAnsi="Garamond"/>
          <w:sz w:val="24"/>
          <w:szCs w:val="24"/>
        </w:rPr>
        <w:t xml:space="preserve"> periodic </w:t>
      </w:r>
      <w:r w:rsidR="008C765F" w:rsidRPr="008C765F">
        <w:rPr>
          <w:rFonts w:ascii="Garamond" w:hAnsi="Garamond"/>
          <w:sz w:val="24"/>
          <w:szCs w:val="24"/>
        </w:rPr>
        <w:t>reporting,</w:t>
      </w:r>
      <w:r w:rsidR="00196A06" w:rsidRPr="008C765F">
        <w:rPr>
          <w:rFonts w:ascii="Garamond" w:hAnsi="Garamond"/>
          <w:sz w:val="24"/>
          <w:szCs w:val="24"/>
        </w:rPr>
        <w:t xml:space="preserve"> or </w:t>
      </w:r>
      <w:r w:rsidR="008C765F" w:rsidRPr="008C765F">
        <w:rPr>
          <w:rFonts w:ascii="Garamond" w:hAnsi="Garamond"/>
          <w:sz w:val="24"/>
          <w:szCs w:val="24"/>
        </w:rPr>
        <w:t>via</w:t>
      </w:r>
      <w:r w:rsidR="00196A06" w:rsidRPr="008C765F">
        <w:rPr>
          <w:rFonts w:ascii="Garamond" w:hAnsi="Garamond"/>
          <w:sz w:val="24"/>
          <w:szCs w:val="24"/>
        </w:rPr>
        <w:t xml:space="preserve"> </w:t>
      </w:r>
      <w:r w:rsidR="008C765F" w:rsidRPr="008C765F">
        <w:rPr>
          <w:rFonts w:ascii="Garamond" w:hAnsi="Garamond"/>
          <w:sz w:val="24"/>
          <w:szCs w:val="24"/>
        </w:rPr>
        <w:t xml:space="preserve">an </w:t>
      </w:r>
      <w:r w:rsidRPr="008C765F">
        <w:rPr>
          <w:rFonts w:ascii="Garamond" w:hAnsi="Garamond"/>
          <w:sz w:val="24"/>
          <w:szCs w:val="24"/>
        </w:rPr>
        <w:t>e</w:t>
      </w:r>
      <w:r w:rsidR="005D300C">
        <w:rPr>
          <w:rFonts w:ascii="Garamond" w:hAnsi="Garamond"/>
          <w:sz w:val="24"/>
          <w:szCs w:val="24"/>
        </w:rPr>
        <w:t>-</w:t>
      </w:r>
      <w:r w:rsidRPr="008C765F">
        <w:rPr>
          <w:rFonts w:ascii="Garamond" w:hAnsi="Garamond"/>
          <w:sz w:val="24"/>
          <w:szCs w:val="24"/>
        </w:rPr>
        <w:t xml:space="preserve">mail </w:t>
      </w:r>
      <w:r w:rsidR="00196A06" w:rsidRPr="008C765F">
        <w:rPr>
          <w:rFonts w:ascii="Garamond" w:hAnsi="Garamond"/>
          <w:sz w:val="24"/>
          <w:szCs w:val="24"/>
        </w:rPr>
        <w:t xml:space="preserve">advising </w:t>
      </w:r>
      <w:r w:rsidR="00196A06" w:rsidRPr="00E9630D">
        <w:rPr>
          <w:rFonts w:ascii="Garamond" w:hAnsi="Garamond"/>
          <w:sz w:val="24"/>
          <w:szCs w:val="24"/>
        </w:rPr>
        <w:t xml:space="preserve">the </w:t>
      </w:r>
      <w:r w:rsidR="001F5498" w:rsidRPr="00E9630D">
        <w:rPr>
          <w:rFonts w:ascii="Garamond" w:hAnsi="Garamond"/>
          <w:sz w:val="24"/>
          <w:szCs w:val="24"/>
        </w:rPr>
        <w:t>Claims Professional</w:t>
      </w:r>
      <w:r w:rsidR="00196A06" w:rsidRPr="00E9630D">
        <w:rPr>
          <w:rFonts w:ascii="Garamond" w:hAnsi="Garamond"/>
          <w:sz w:val="24"/>
          <w:szCs w:val="24"/>
        </w:rPr>
        <w:t xml:space="preserve"> that the deposition occurred and </w:t>
      </w:r>
      <w:r w:rsidR="00E77554" w:rsidRPr="00E9630D">
        <w:rPr>
          <w:rFonts w:ascii="Garamond" w:hAnsi="Garamond"/>
          <w:sz w:val="24"/>
          <w:szCs w:val="24"/>
        </w:rPr>
        <w:t>whether/what</w:t>
      </w:r>
      <w:r w:rsidR="00196A06" w:rsidRPr="00E9630D">
        <w:rPr>
          <w:rFonts w:ascii="Garamond" w:hAnsi="Garamond"/>
          <w:sz w:val="24"/>
          <w:szCs w:val="24"/>
        </w:rPr>
        <w:t xml:space="preserve"> significant testimony was elicited. </w:t>
      </w:r>
      <w:r w:rsidR="00687333" w:rsidRPr="00E9630D">
        <w:rPr>
          <w:rFonts w:ascii="Garamond" w:hAnsi="Garamond"/>
          <w:sz w:val="24"/>
          <w:szCs w:val="24"/>
        </w:rPr>
        <w:t>The preparation of p</w:t>
      </w:r>
      <w:r w:rsidR="00002376" w:rsidRPr="00E9630D">
        <w:rPr>
          <w:rFonts w:ascii="Garamond" w:hAnsi="Garamond"/>
          <w:sz w:val="24"/>
          <w:szCs w:val="24"/>
        </w:rPr>
        <w:t>age and line</w:t>
      </w:r>
      <w:r w:rsidR="00687333" w:rsidRPr="00E9630D">
        <w:rPr>
          <w:rFonts w:ascii="Garamond" w:hAnsi="Garamond"/>
          <w:sz w:val="24"/>
          <w:szCs w:val="24"/>
        </w:rPr>
        <w:t xml:space="preserve"> deposition</w:t>
      </w:r>
      <w:r w:rsidR="00002376" w:rsidRPr="00E9630D">
        <w:rPr>
          <w:rFonts w:ascii="Garamond" w:hAnsi="Garamond"/>
          <w:sz w:val="24"/>
          <w:szCs w:val="24"/>
        </w:rPr>
        <w:t xml:space="preserve"> digests</w:t>
      </w:r>
      <w:r w:rsidR="00687333" w:rsidRPr="00E9630D">
        <w:rPr>
          <w:rFonts w:ascii="Garamond" w:hAnsi="Garamond"/>
          <w:sz w:val="24"/>
          <w:szCs w:val="24"/>
        </w:rPr>
        <w:t xml:space="preserve">, or line by line deposition summaries will not be compensated unless </w:t>
      </w:r>
      <w:r w:rsidR="00E11389" w:rsidRPr="00E9630D">
        <w:rPr>
          <w:rFonts w:ascii="Garamond" w:hAnsi="Garamond"/>
          <w:sz w:val="24"/>
          <w:szCs w:val="24"/>
        </w:rPr>
        <w:t xml:space="preserve">prior written approval from </w:t>
      </w:r>
      <w:r w:rsidR="00687333" w:rsidRPr="00E9630D">
        <w:rPr>
          <w:rFonts w:ascii="Garamond" w:hAnsi="Garamond"/>
          <w:sz w:val="24"/>
          <w:szCs w:val="24"/>
        </w:rPr>
        <w:t xml:space="preserve">the </w:t>
      </w:r>
      <w:r w:rsidR="001F5498" w:rsidRPr="00E9630D">
        <w:rPr>
          <w:rFonts w:ascii="Garamond" w:hAnsi="Garamond"/>
          <w:sz w:val="24"/>
          <w:szCs w:val="24"/>
        </w:rPr>
        <w:t>Claims Professional</w:t>
      </w:r>
      <w:r w:rsidR="00E11389" w:rsidRPr="00E9630D">
        <w:rPr>
          <w:rFonts w:ascii="Garamond" w:hAnsi="Garamond"/>
          <w:sz w:val="24"/>
          <w:szCs w:val="24"/>
        </w:rPr>
        <w:t xml:space="preserve"> has been obtained.</w:t>
      </w:r>
    </w:p>
    <w:p w14:paraId="7BB57B93" w14:textId="77777777" w:rsidR="004365B9" w:rsidRDefault="004365B9" w:rsidP="00C9500A">
      <w:pPr>
        <w:spacing w:after="16"/>
        <w:jc w:val="both"/>
        <w:rPr>
          <w:rFonts w:ascii="Garamond" w:hAnsi="Garamond"/>
          <w:b/>
          <w:sz w:val="24"/>
          <w:szCs w:val="24"/>
        </w:rPr>
      </w:pPr>
    </w:p>
    <w:p w14:paraId="0DA2FBFF" w14:textId="11BA1BB4" w:rsidR="009B1A48" w:rsidRDefault="00A97D98" w:rsidP="00C9500A">
      <w:pPr>
        <w:spacing w:after="16"/>
        <w:jc w:val="both"/>
        <w:rPr>
          <w:rFonts w:ascii="Garamond" w:hAnsi="Garamond"/>
          <w:sz w:val="24"/>
          <w:szCs w:val="24"/>
        </w:rPr>
      </w:pPr>
      <w:r w:rsidRPr="00DC63F7">
        <w:rPr>
          <w:rFonts w:ascii="Garamond" w:hAnsi="Garamond"/>
          <w:sz w:val="24"/>
          <w:szCs w:val="24"/>
          <w:u w:val="single"/>
        </w:rPr>
        <w:t xml:space="preserve">Comprehensive </w:t>
      </w:r>
      <w:r w:rsidR="00E07A9F" w:rsidRPr="0031555F">
        <w:rPr>
          <w:rFonts w:ascii="Garamond" w:hAnsi="Garamond"/>
          <w:sz w:val="24"/>
          <w:szCs w:val="24"/>
          <w:u w:val="single"/>
        </w:rPr>
        <w:t xml:space="preserve">Case </w:t>
      </w:r>
      <w:r w:rsidRPr="00DC63F7">
        <w:rPr>
          <w:rFonts w:ascii="Garamond" w:hAnsi="Garamond"/>
          <w:sz w:val="24"/>
          <w:szCs w:val="24"/>
          <w:u w:val="single"/>
        </w:rPr>
        <w:t>Report</w:t>
      </w:r>
      <w:r>
        <w:rPr>
          <w:rFonts w:ascii="Garamond" w:hAnsi="Garamond"/>
          <w:sz w:val="24"/>
          <w:szCs w:val="24"/>
        </w:rPr>
        <w:t xml:space="preserve">: </w:t>
      </w:r>
      <w:r w:rsidR="0017552C">
        <w:rPr>
          <w:rFonts w:ascii="Garamond" w:hAnsi="Garamond"/>
          <w:sz w:val="24"/>
          <w:szCs w:val="24"/>
        </w:rPr>
        <w:t xml:space="preserve">Counsel </w:t>
      </w:r>
      <w:r w:rsidR="00687333">
        <w:rPr>
          <w:rFonts w:ascii="Garamond" w:hAnsi="Garamond"/>
          <w:sz w:val="24"/>
          <w:szCs w:val="24"/>
        </w:rPr>
        <w:t xml:space="preserve">must provide a </w:t>
      </w:r>
      <w:r w:rsidR="00E07A9F" w:rsidRPr="0031555F">
        <w:rPr>
          <w:rFonts w:ascii="Garamond" w:hAnsi="Garamond"/>
          <w:sz w:val="24"/>
          <w:szCs w:val="24"/>
        </w:rPr>
        <w:t>Comprehensive Case R</w:t>
      </w:r>
      <w:r w:rsidR="0012334C" w:rsidRPr="0031555F">
        <w:rPr>
          <w:rFonts w:ascii="Garamond" w:hAnsi="Garamond"/>
          <w:sz w:val="24"/>
          <w:szCs w:val="24"/>
        </w:rPr>
        <w:t>eport</w:t>
      </w:r>
      <w:r w:rsidR="0091776B">
        <w:rPr>
          <w:rFonts w:ascii="Garamond" w:hAnsi="Garamond"/>
          <w:sz w:val="24"/>
          <w:szCs w:val="24"/>
        </w:rPr>
        <w:t xml:space="preserve"> </w:t>
      </w:r>
      <w:r w:rsidR="009B1A48">
        <w:rPr>
          <w:rFonts w:ascii="Garamond" w:hAnsi="Garamond"/>
          <w:sz w:val="24"/>
          <w:szCs w:val="24"/>
        </w:rPr>
        <w:t xml:space="preserve">to the </w:t>
      </w:r>
      <w:r w:rsidR="001F5498">
        <w:rPr>
          <w:rFonts w:ascii="Garamond" w:hAnsi="Garamond"/>
          <w:sz w:val="24"/>
          <w:szCs w:val="24"/>
        </w:rPr>
        <w:t>Claims Professional</w:t>
      </w:r>
      <w:r w:rsidR="00464422">
        <w:rPr>
          <w:rFonts w:ascii="Garamond" w:hAnsi="Garamond"/>
          <w:sz w:val="24"/>
          <w:szCs w:val="24"/>
        </w:rPr>
        <w:t xml:space="preserve"> </w:t>
      </w:r>
      <w:r w:rsidR="0012334C">
        <w:rPr>
          <w:rFonts w:ascii="Garamond" w:hAnsi="Garamond"/>
          <w:sz w:val="24"/>
          <w:szCs w:val="24"/>
        </w:rPr>
        <w:t xml:space="preserve">in the form </w:t>
      </w:r>
      <w:r w:rsidR="0091776B">
        <w:rPr>
          <w:rFonts w:ascii="Garamond" w:hAnsi="Garamond"/>
          <w:sz w:val="24"/>
          <w:szCs w:val="24"/>
        </w:rPr>
        <w:t>attached</w:t>
      </w:r>
      <w:r w:rsidR="00927EEA">
        <w:rPr>
          <w:rFonts w:ascii="Garamond" w:hAnsi="Garamond"/>
          <w:sz w:val="24"/>
          <w:szCs w:val="24"/>
        </w:rPr>
        <w:t xml:space="preserve"> in the appropriate appendix</w:t>
      </w:r>
      <w:r w:rsidR="009B1A48">
        <w:rPr>
          <w:rFonts w:ascii="Garamond" w:hAnsi="Garamond"/>
          <w:sz w:val="24"/>
          <w:szCs w:val="24"/>
        </w:rPr>
        <w:t>. Th</w:t>
      </w:r>
      <w:r w:rsidR="00927EEA">
        <w:rPr>
          <w:rFonts w:ascii="Garamond" w:hAnsi="Garamond"/>
          <w:sz w:val="24"/>
          <w:szCs w:val="24"/>
        </w:rPr>
        <w:t>e Comprehensive Case</w:t>
      </w:r>
      <w:r>
        <w:rPr>
          <w:rFonts w:ascii="Garamond" w:hAnsi="Garamond"/>
          <w:sz w:val="24"/>
          <w:szCs w:val="24"/>
        </w:rPr>
        <w:t xml:space="preserve"> Report </w:t>
      </w:r>
      <w:r w:rsidR="009B1A48">
        <w:rPr>
          <w:rFonts w:ascii="Garamond" w:hAnsi="Garamond"/>
          <w:sz w:val="24"/>
          <w:szCs w:val="24"/>
        </w:rPr>
        <w:t xml:space="preserve">is due when the </w:t>
      </w:r>
      <w:r w:rsidR="009B1A48" w:rsidRPr="009B1A48">
        <w:rPr>
          <w:rFonts w:ascii="Garamond" w:hAnsi="Garamond"/>
          <w:sz w:val="24"/>
          <w:szCs w:val="24"/>
          <w:u w:val="single"/>
        </w:rPr>
        <w:t>earliest</w:t>
      </w:r>
      <w:r w:rsidR="009B1A48" w:rsidRPr="009B1A48">
        <w:rPr>
          <w:rFonts w:ascii="Garamond" w:hAnsi="Garamond"/>
          <w:sz w:val="24"/>
          <w:szCs w:val="24"/>
        </w:rPr>
        <w:t xml:space="preserve"> of the following events occur:</w:t>
      </w:r>
    </w:p>
    <w:p w14:paraId="2BC58070" w14:textId="77777777" w:rsidR="004365B9" w:rsidRPr="009B1A48" w:rsidRDefault="004365B9" w:rsidP="00C9500A">
      <w:pPr>
        <w:spacing w:after="16"/>
        <w:jc w:val="both"/>
        <w:rPr>
          <w:rFonts w:ascii="Garamond" w:hAnsi="Garamond"/>
          <w:sz w:val="24"/>
          <w:szCs w:val="24"/>
        </w:rPr>
      </w:pPr>
    </w:p>
    <w:p w14:paraId="40AA18AA" w14:textId="77777777" w:rsidR="00EB2FD0" w:rsidRPr="009B1A48" w:rsidRDefault="00EB2FD0" w:rsidP="00C9500A">
      <w:pPr>
        <w:pStyle w:val="Default"/>
        <w:spacing w:after="16"/>
        <w:jc w:val="both"/>
        <w:rPr>
          <w:rFonts w:ascii="Garamond" w:hAnsi="Garamond"/>
        </w:rPr>
      </w:pPr>
      <w:r w:rsidRPr="009B1A48">
        <w:rPr>
          <w:rFonts w:ascii="Garamond" w:hAnsi="Garamond"/>
        </w:rPr>
        <w:lastRenderedPageBreak/>
        <w:t xml:space="preserve">• </w:t>
      </w:r>
      <w:r w:rsidR="00B16EC2" w:rsidRPr="009B1A48">
        <w:rPr>
          <w:rFonts w:ascii="Garamond" w:hAnsi="Garamond"/>
        </w:rPr>
        <w:t>Within</w:t>
      </w:r>
      <w:r w:rsidRPr="009B1A48">
        <w:rPr>
          <w:rFonts w:ascii="Garamond" w:hAnsi="Garamond"/>
        </w:rPr>
        <w:t xml:space="preserve"> 10 business days after the close of discovery</w:t>
      </w:r>
      <w:r w:rsidR="0091776B">
        <w:rPr>
          <w:rFonts w:ascii="Garamond" w:hAnsi="Garamond"/>
        </w:rPr>
        <w:t>;</w:t>
      </w:r>
      <w:r w:rsidRPr="009B1A48">
        <w:rPr>
          <w:rFonts w:ascii="Garamond" w:hAnsi="Garamond"/>
        </w:rPr>
        <w:t xml:space="preserve"> </w:t>
      </w:r>
    </w:p>
    <w:p w14:paraId="5880FFFB" w14:textId="77777777" w:rsidR="00EB2FD0" w:rsidRPr="009B1A48" w:rsidRDefault="0012334C" w:rsidP="00C9500A">
      <w:pPr>
        <w:pStyle w:val="Default"/>
        <w:spacing w:after="16"/>
        <w:jc w:val="both"/>
        <w:rPr>
          <w:rFonts w:ascii="Garamond" w:hAnsi="Garamond"/>
        </w:rPr>
      </w:pPr>
      <w:r w:rsidRPr="009B1A48">
        <w:rPr>
          <w:rFonts w:ascii="Garamond" w:hAnsi="Garamond"/>
        </w:rPr>
        <w:t xml:space="preserve">• </w:t>
      </w:r>
      <w:r w:rsidR="00B16EC2" w:rsidRPr="009B1A48">
        <w:rPr>
          <w:rFonts w:ascii="Garamond" w:hAnsi="Garamond"/>
        </w:rPr>
        <w:t>Within</w:t>
      </w:r>
      <w:r w:rsidR="00EB2FD0" w:rsidRPr="009B1A48">
        <w:rPr>
          <w:rFonts w:ascii="Garamond" w:hAnsi="Garamond"/>
        </w:rPr>
        <w:t xml:space="preserve"> 10 business days after notification that a “firm” trial date is set</w:t>
      </w:r>
      <w:r w:rsidR="0091776B">
        <w:rPr>
          <w:rFonts w:ascii="Garamond" w:hAnsi="Garamond"/>
        </w:rPr>
        <w:t>;</w:t>
      </w:r>
    </w:p>
    <w:p w14:paraId="67E9324C" w14:textId="77777777" w:rsidR="00EB2FD0" w:rsidRPr="009B1A48" w:rsidRDefault="0012334C" w:rsidP="00C9500A">
      <w:pPr>
        <w:pStyle w:val="Default"/>
        <w:spacing w:after="16"/>
        <w:jc w:val="both"/>
        <w:rPr>
          <w:rFonts w:ascii="Garamond" w:hAnsi="Garamond"/>
        </w:rPr>
      </w:pPr>
      <w:r w:rsidRPr="009B1A48">
        <w:rPr>
          <w:rFonts w:ascii="Garamond" w:hAnsi="Garamond"/>
        </w:rPr>
        <w:t xml:space="preserve">• </w:t>
      </w:r>
      <w:r w:rsidR="0091776B">
        <w:rPr>
          <w:rFonts w:ascii="Garamond" w:hAnsi="Garamond"/>
        </w:rPr>
        <w:t>At least</w:t>
      </w:r>
      <w:r w:rsidR="0091776B" w:rsidRPr="009B1A48">
        <w:rPr>
          <w:rFonts w:ascii="Garamond" w:hAnsi="Garamond"/>
        </w:rPr>
        <w:t xml:space="preserve"> </w:t>
      </w:r>
      <w:r w:rsidR="00EB2FD0" w:rsidRPr="009B1A48">
        <w:rPr>
          <w:rFonts w:ascii="Garamond" w:hAnsi="Garamond"/>
        </w:rPr>
        <w:t>90 days prior to the scheduled trial date or binding arbitration</w:t>
      </w:r>
      <w:r w:rsidR="0091776B">
        <w:rPr>
          <w:rFonts w:ascii="Garamond" w:hAnsi="Garamond"/>
        </w:rPr>
        <w:t>; or</w:t>
      </w:r>
      <w:r w:rsidR="00EB2FD0" w:rsidRPr="009B1A48">
        <w:rPr>
          <w:rFonts w:ascii="Garamond" w:hAnsi="Garamond"/>
        </w:rPr>
        <w:t xml:space="preserve"> </w:t>
      </w:r>
    </w:p>
    <w:p w14:paraId="783B7FF2" w14:textId="35FC61F5" w:rsidR="00EB2FD0" w:rsidRDefault="0012334C" w:rsidP="00C9500A">
      <w:pPr>
        <w:tabs>
          <w:tab w:val="left" w:pos="720"/>
        </w:tabs>
        <w:spacing w:after="16"/>
        <w:jc w:val="both"/>
        <w:rPr>
          <w:rFonts w:ascii="Garamond" w:hAnsi="Garamond" w:cs="Calibri"/>
          <w:sz w:val="24"/>
          <w:szCs w:val="24"/>
        </w:rPr>
      </w:pPr>
      <w:r w:rsidRPr="009B1A48">
        <w:rPr>
          <w:rFonts w:ascii="Garamond" w:hAnsi="Garamond" w:cs="Calibri"/>
          <w:sz w:val="24"/>
          <w:szCs w:val="24"/>
        </w:rPr>
        <w:t xml:space="preserve">• </w:t>
      </w:r>
      <w:r w:rsidR="0091776B">
        <w:rPr>
          <w:rFonts w:ascii="Garamond" w:hAnsi="Garamond" w:cs="Calibri"/>
          <w:sz w:val="24"/>
          <w:szCs w:val="24"/>
        </w:rPr>
        <w:t>At least</w:t>
      </w:r>
      <w:r w:rsidR="0091776B" w:rsidRPr="009B1A48">
        <w:rPr>
          <w:rFonts w:ascii="Garamond" w:hAnsi="Garamond" w:cs="Calibri"/>
          <w:sz w:val="24"/>
          <w:szCs w:val="24"/>
        </w:rPr>
        <w:t xml:space="preserve"> </w:t>
      </w:r>
      <w:r w:rsidR="00EB2FD0" w:rsidRPr="009B1A48">
        <w:rPr>
          <w:rFonts w:ascii="Garamond" w:hAnsi="Garamond" w:cs="Calibri"/>
          <w:sz w:val="24"/>
          <w:szCs w:val="24"/>
        </w:rPr>
        <w:t xml:space="preserve">30 business </w:t>
      </w:r>
      <w:r w:rsidR="0091776B">
        <w:rPr>
          <w:rFonts w:ascii="Garamond" w:hAnsi="Garamond" w:cs="Calibri"/>
          <w:sz w:val="24"/>
          <w:szCs w:val="24"/>
        </w:rPr>
        <w:t>prior to</w:t>
      </w:r>
      <w:r w:rsidR="00EB2FD0" w:rsidRPr="009B1A48">
        <w:rPr>
          <w:rFonts w:ascii="Garamond" w:hAnsi="Garamond" w:cs="Calibri"/>
          <w:sz w:val="24"/>
          <w:szCs w:val="24"/>
        </w:rPr>
        <w:t xml:space="preserve"> any scheduled mediation or </w:t>
      </w:r>
      <w:r w:rsidR="00EB2FD0" w:rsidRPr="009B1A48">
        <w:rPr>
          <w:rFonts w:ascii="Garamond" w:hAnsi="Garamond" w:cs="Calibri"/>
          <w:color w:val="000000"/>
          <w:sz w:val="24"/>
          <w:szCs w:val="24"/>
        </w:rPr>
        <w:t>other</w:t>
      </w:r>
      <w:r w:rsidR="00EB2FD0" w:rsidRPr="009B1A48">
        <w:rPr>
          <w:rFonts w:ascii="Garamond" w:hAnsi="Garamond" w:cs="Calibri"/>
          <w:sz w:val="24"/>
          <w:szCs w:val="24"/>
        </w:rPr>
        <w:t xml:space="preserve"> alternative dispute resolution</w:t>
      </w:r>
      <w:r w:rsidR="0091776B">
        <w:rPr>
          <w:rFonts w:ascii="Garamond" w:hAnsi="Garamond" w:cs="Calibri"/>
          <w:sz w:val="24"/>
          <w:szCs w:val="24"/>
        </w:rPr>
        <w:t>.</w:t>
      </w:r>
    </w:p>
    <w:p w14:paraId="2E46CE72" w14:textId="77777777" w:rsidR="004365B9" w:rsidRPr="009B1A48" w:rsidRDefault="004365B9" w:rsidP="00C9500A">
      <w:pPr>
        <w:tabs>
          <w:tab w:val="left" w:pos="720"/>
        </w:tabs>
        <w:spacing w:after="16"/>
        <w:jc w:val="both"/>
        <w:rPr>
          <w:rFonts w:ascii="Garamond" w:hAnsi="Garamond" w:cs="Calibri"/>
          <w:sz w:val="24"/>
          <w:szCs w:val="24"/>
        </w:rPr>
      </w:pPr>
    </w:p>
    <w:p w14:paraId="1DA86E29" w14:textId="00D147E6" w:rsidR="00AF18E6" w:rsidRDefault="00EB2FD0" w:rsidP="00C9500A">
      <w:pPr>
        <w:spacing w:after="16"/>
        <w:jc w:val="both"/>
        <w:rPr>
          <w:rFonts w:ascii="Garamond" w:hAnsi="Garamond" w:cs="Calibri"/>
          <w:sz w:val="24"/>
          <w:szCs w:val="24"/>
        </w:rPr>
      </w:pPr>
      <w:r w:rsidRPr="009B1A48">
        <w:rPr>
          <w:rFonts w:ascii="Garamond" w:hAnsi="Garamond" w:cs="Calibri"/>
          <w:color w:val="000000"/>
          <w:sz w:val="24"/>
          <w:szCs w:val="24"/>
        </w:rPr>
        <w:t xml:space="preserve">If the </w:t>
      </w:r>
      <w:r w:rsidR="0017552C" w:rsidRPr="009B1A48">
        <w:rPr>
          <w:rFonts w:ascii="Garamond" w:hAnsi="Garamond" w:cs="Calibri"/>
          <w:color w:val="000000"/>
          <w:sz w:val="24"/>
          <w:szCs w:val="24"/>
        </w:rPr>
        <w:t>Assignment</w:t>
      </w:r>
      <w:r w:rsidRPr="009B1A48">
        <w:rPr>
          <w:rFonts w:ascii="Garamond" w:hAnsi="Garamond" w:cs="Calibri"/>
          <w:color w:val="000000"/>
          <w:sz w:val="24"/>
          <w:szCs w:val="24"/>
        </w:rPr>
        <w:t xml:space="preserve"> is not resolved within 180 days of</w:t>
      </w:r>
      <w:r w:rsidRPr="009B1A48">
        <w:rPr>
          <w:rFonts w:ascii="Garamond" w:hAnsi="Garamond" w:cs="Calibri"/>
          <w:sz w:val="24"/>
          <w:szCs w:val="24"/>
        </w:rPr>
        <w:t xml:space="preserve"> issuing the </w:t>
      </w:r>
      <w:r w:rsidRPr="0031555F">
        <w:rPr>
          <w:rFonts w:ascii="Garamond" w:hAnsi="Garamond" w:cs="Calibri"/>
          <w:sz w:val="24"/>
          <w:szCs w:val="24"/>
        </w:rPr>
        <w:t>C</w:t>
      </w:r>
      <w:r w:rsidR="00E07A9F" w:rsidRPr="0031555F">
        <w:rPr>
          <w:rFonts w:ascii="Garamond" w:hAnsi="Garamond" w:cs="Calibri"/>
          <w:sz w:val="24"/>
          <w:szCs w:val="24"/>
        </w:rPr>
        <w:t xml:space="preserve">omprehensive Case </w:t>
      </w:r>
      <w:r w:rsidRPr="0031555F">
        <w:rPr>
          <w:rFonts w:ascii="Garamond" w:hAnsi="Garamond" w:cs="Calibri"/>
          <w:sz w:val="24"/>
          <w:szCs w:val="24"/>
        </w:rPr>
        <w:t>Report,</w:t>
      </w:r>
      <w:r w:rsidRPr="009B1A48">
        <w:rPr>
          <w:rFonts w:ascii="Garamond" w:hAnsi="Garamond" w:cs="Calibri"/>
          <w:sz w:val="24"/>
          <w:szCs w:val="24"/>
        </w:rPr>
        <w:t xml:space="preserve"> then this report must be updated, including a new budget, every 180 days</w:t>
      </w:r>
      <w:r w:rsidR="000F5A5F">
        <w:rPr>
          <w:rFonts w:ascii="Garamond" w:hAnsi="Garamond" w:cs="Calibri"/>
          <w:sz w:val="24"/>
          <w:szCs w:val="24"/>
        </w:rPr>
        <w:t xml:space="preserve">. </w:t>
      </w:r>
      <w:r w:rsidR="0012334C">
        <w:rPr>
          <w:rFonts w:ascii="Garamond" w:hAnsi="Garamond" w:cs="Calibri"/>
          <w:sz w:val="24"/>
          <w:szCs w:val="24"/>
        </w:rPr>
        <w:t xml:space="preserve">Unless otherwise </w:t>
      </w:r>
      <w:r w:rsidR="006875C4">
        <w:rPr>
          <w:rFonts w:ascii="Garamond" w:hAnsi="Garamond" w:cs="Calibri"/>
          <w:sz w:val="24"/>
          <w:szCs w:val="24"/>
        </w:rPr>
        <w:t xml:space="preserve">requested or approved by the </w:t>
      </w:r>
      <w:r w:rsidR="001F5498">
        <w:rPr>
          <w:rFonts w:ascii="Garamond" w:hAnsi="Garamond" w:cs="Calibri"/>
          <w:sz w:val="24"/>
          <w:szCs w:val="24"/>
        </w:rPr>
        <w:t>Claims Professional</w:t>
      </w:r>
      <w:r w:rsidR="00A97D98">
        <w:rPr>
          <w:rFonts w:ascii="Garamond" w:hAnsi="Garamond" w:cs="Calibri"/>
          <w:sz w:val="24"/>
          <w:szCs w:val="24"/>
        </w:rPr>
        <w:t xml:space="preserve">, this Report </w:t>
      </w:r>
      <w:r w:rsidR="0017552C">
        <w:rPr>
          <w:rFonts w:ascii="Garamond" w:hAnsi="Garamond" w:cs="Calibri"/>
          <w:sz w:val="24"/>
          <w:szCs w:val="24"/>
        </w:rPr>
        <w:t xml:space="preserve">does not require, and </w:t>
      </w:r>
      <w:r w:rsidR="003C2E4F">
        <w:rPr>
          <w:rFonts w:ascii="Garamond" w:hAnsi="Garamond" w:cs="Calibri"/>
          <w:sz w:val="24"/>
          <w:szCs w:val="24"/>
        </w:rPr>
        <w:t>AmTrust</w:t>
      </w:r>
      <w:r w:rsidR="00A97D98">
        <w:rPr>
          <w:rFonts w:ascii="Garamond" w:hAnsi="Garamond" w:cs="Calibri"/>
          <w:sz w:val="24"/>
          <w:szCs w:val="24"/>
        </w:rPr>
        <w:t xml:space="preserve"> </w:t>
      </w:r>
      <w:r w:rsidR="0017552C">
        <w:rPr>
          <w:rFonts w:ascii="Garamond" w:hAnsi="Garamond" w:cs="Calibri"/>
          <w:sz w:val="24"/>
          <w:szCs w:val="24"/>
        </w:rPr>
        <w:t>will not pay for, an analysis</w:t>
      </w:r>
      <w:r w:rsidR="009B1A48">
        <w:rPr>
          <w:rFonts w:ascii="Garamond" w:hAnsi="Garamond" w:cs="Calibri"/>
          <w:sz w:val="24"/>
          <w:szCs w:val="24"/>
        </w:rPr>
        <w:t xml:space="preserve"> of potential jury instructions and/or exhaustive detailed summaries of testimony and evidence.</w:t>
      </w:r>
    </w:p>
    <w:p w14:paraId="77BFF188" w14:textId="77777777" w:rsidR="004365B9" w:rsidRDefault="004365B9" w:rsidP="00C9500A">
      <w:pPr>
        <w:spacing w:after="16"/>
        <w:jc w:val="both"/>
        <w:rPr>
          <w:b/>
        </w:rPr>
      </w:pPr>
    </w:p>
    <w:p w14:paraId="6196EF7D" w14:textId="338CE1F2" w:rsidR="009B1A48" w:rsidRDefault="000F5A5F" w:rsidP="00C9500A">
      <w:pPr>
        <w:spacing w:after="16"/>
        <w:jc w:val="both"/>
        <w:rPr>
          <w:rFonts w:ascii="Garamond" w:hAnsi="Garamond"/>
          <w:sz w:val="24"/>
          <w:szCs w:val="24"/>
        </w:rPr>
      </w:pPr>
      <w:r w:rsidRPr="00DC63F7">
        <w:rPr>
          <w:rFonts w:ascii="Garamond" w:hAnsi="Garamond"/>
          <w:sz w:val="24"/>
          <w:szCs w:val="24"/>
          <w:u w:val="single"/>
        </w:rPr>
        <w:t>Trial Reporting</w:t>
      </w:r>
      <w:r>
        <w:rPr>
          <w:rFonts w:ascii="Garamond" w:hAnsi="Garamond"/>
          <w:sz w:val="24"/>
          <w:szCs w:val="24"/>
        </w:rPr>
        <w:t xml:space="preserve">: </w:t>
      </w:r>
      <w:r w:rsidR="009B1A48" w:rsidRPr="009B1A48">
        <w:rPr>
          <w:rFonts w:ascii="Garamond" w:hAnsi="Garamond"/>
          <w:sz w:val="24"/>
          <w:szCs w:val="24"/>
        </w:rPr>
        <w:t xml:space="preserve">Counsel must notify the </w:t>
      </w:r>
      <w:r w:rsidR="001F5498">
        <w:rPr>
          <w:rFonts w:ascii="Garamond" w:hAnsi="Garamond"/>
          <w:sz w:val="24"/>
          <w:szCs w:val="24"/>
        </w:rPr>
        <w:t>Claims Professional</w:t>
      </w:r>
      <w:r w:rsidR="00464422">
        <w:rPr>
          <w:rFonts w:ascii="Garamond" w:hAnsi="Garamond"/>
          <w:sz w:val="24"/>
          <w:szCs w:val="24"/>
        </w:rPr>
        <w:t xml:space="preserve"> </w:t>
      </w:r>
      <w:r w:rsidR="009B1A48" w:rsidRPr="009B1A48">
        <w:rPr>
          <w:rFonts w:ascii="Garamond" w:hAnsi="Garamond"/>
          <w:sz w:val="24"/>
          <w:szCs w:val="24"/>
        </w:rPr>
        <w:t xml:space="preserve">of trial dates (in addition to settlement conferences, mediations, </w:t>
      </w:r>
      <w:r w:rsidR="002F2B32" w:rsidRPr="009B1A48">
        <w:rPr>
          <w:rFonts w:ascii="Garamond" w:hAnsi="Garamond"/>
          <w:sz w:val="24"/>
          <w:szCs w:val="24"/>
        </w:rPr>
        <w:t>and arbitration</w:t>
      </w:r>
      <w:r w:rsidR="009B1A48" w:rsidRPr="009B1A48">
        <w:rPr>
          <w:rFonts w:ascii="Garamond" w:hAnsi="Garamond"/>
          <w:sz w:val="24"/>
          <w:szCs w:val="24"/>
        </w:rPr>
        <w:t xml:space="preserve"> hearings) as soon as the date is set, and must </w:t>
      </w:r>
      <w:r>
        <w:rPr>
          <w:rFonts w:ascii="Garamond" w:hAnsi="Garamond"/>
          <w:sz w:val="24"/>
          <w:szCs w:val="24"/>
        </w:rPr>
        <w:t xml:space="preserve">promptly </w:t>
      </w:r>
      <w:r w:rsidR="009B1A48" w:rsidRPr="009B1A48">
        <w:rPr>
          <w:rFonts w:ascii="Garamond" w:hAnsi="Garamond"/>
          <w:sz w:val="24"/>
          <w:szCs w:val="24"/>
        </w:rPr>
        <w:t xml:space="preserve">advise of any subsequent changes.  </w:t>
      </w:r>
    </w:p>
    <w:p w14:paraId="3EC4C686" w14:textId="77777777" w:rsidR="004365B9" w:rsidRPr="009B1A48" w:rsidRDefault="004365B9" w:rsidP="00C9500A">
      <w:pPr>
        <w:spacing w:after="16"/>
        <w:jc w:val="both"/>
        <w:rPr>
          <w:rFonts w:ascii="Garamond" w:hAnsi="Garamond"/>
          <w:sz w:val="24"/>
          <w:szCs w:val="24"/>
        </w:rPr>
      </w:pPr>
    </w:p>
    <w:p w14:paraId="766E6B05" w14:textId="0B136A76" w:rsidR="009B1A48" w:rsidRDefault="009B1A48" w:rsidP="00C9500A">
      <w:pPr>
        <w:spacing w:after="16"/>
        <w:jc w:val="both"/>
        <w:rPr>
          <w:rFonts w:ascii="Garamond" w:hAnsi="Garamond"/>
          <w:sz w:val="24"/>
          <w:szCs w:val="24"/>
        </w:rPr>
      </w:pPr>
      <w:r w:rsidRPr="009B1A48">
        <w:rPr>
          <w:rFonts w:ascii="Garamond" w:hAnsi="Garamond"/>
          <w:sz w:val="24"/>
          <w:szCs w:val="24"/>
        </w:rPr>
        <w:t xml:space="preserve">Counsel shall provide the </w:t>
      </w:r>
      <w:r w:rsidR="001F5498">
        <w:rPr>
          <w:rFonts w:ascii="Garamond" w:hAnsi="Garamond"/>
          <w:sz w:val="24"/>
          <w:szCs w:val="24"/>
        </w:rPr>
        <w:t>Claims Professional</w:t>
      </w:r>
      <w:r w:rsidR="00464422">
        <w:rPr>
          <w:rFonts w:ascii="Garamond" w:hAnsi="Garamond"/>
          <w:sz w:val="24"/>
          <w:szCs w:val="24"/>
        </w:rPr>
        <w:t xml:space="preserve"> </w:t>
      </w:r>
      <w:r w:rsidRPr="009B1A48">
        <w:rPr>
          <w:rFonts w:ascii="Garamond" w:hAnsi="Garamond"/>
          <w:sz w:val="24"/>
          <w:szCs w:val="24"/>
        </w:rPr>
        <w:t>with a sufficiently detailed jury profile upon completion of the selection process.  In addition, Counsel shall provide the proposed order of witnesses, trial sch</w:t>
      </w:r>
      <w:r>
        <w:rPr>
          <w:rFonts w:ascii="Garamond" w:hAnsi="Garamond"/>
          <w:sz w:val="24"/>
          <w:szCs w:val="24"/>
        </w:rPr>
        <w:t>edule, and anticipated date the jury will</w:t>
      </w:r>
      <w:r w:rsidRPr="009B1A48">
        <w:rPr>
          <w:rFonts w:ascii="Garamond" w:hAnsi="Garamond"/>
          <w:sz w:val="24"/>
          <w:szCs w:val="24"/>
        </w:rPr>
        <w:t xml:space="preserve"> be charged or </w:t>
      </w:r>
      <w:r>
        <w:rPr>
          <w:rFonts w:ascii="Garamond" w:hAnsi="Garamond"/>
          <w:sz w:val="24"/>
          <w:szCs w:val="24"/>
        </w:rPr>
        <w:t>that the bench trial will end</w:t>
      </w:r>
      <w:r w:rsidRPr="009B1A48">
        <w:rPr>
          <w:rFonts w:ascii="Garamond" w:hAnsi="Garamond"/>
          <w:sz w:val="24"/>
          <w:szCs w:val="24"/>
        </w:rPr>
        <w:t>, with updated reports as circu</w:t>
      </w:r>
      <w:r w:rsidR="00EE688C">
        <w:rPr>
          <w:rFonts w:ascii="Garamond" w:hAnsi="Garamond"/>
          <w:sz w:val="24"/>
          <w:szCs w:val="24"/>
        </w:rPr>
        <w:t>mstances change during the hearing</w:t>
      </w:r>
      <w:r w:rsidRPr="009B1A48">
        <w:rPr>
          <w:rFonts w:ascii="Garamond" w:hAnsi="Garamond"/>
          <w:sz w:val="24"/>
          <w:szCs w:val="24"/>
        </w:rPr>
        <w:t>.</w:t>
      </w:r>
    </w:p>
    <w:p w14:paraId="02E7E758" w14:textId="77777777" w:rsidR="004365B9" w:rsidRPr="009B1A48" w:rsidRDefault="004365B9" w:rsidP="00C9500A">
      <w:pPr>
        <w:spacing w:after="16"/>
        <w:jc w:val="both"/>
        <w:rPr>
          <w:rFonts w:ascii="Garamond" w:hAnsi="Garamond"/>
          <w:sz w:val="24"/>
          <w:szCs w:val="24"/>
        </w:rPr>
      </w:pPr>
    </w:p>
    <w:p w14:paraId="050C8C24" w14:textId="77777777" w:rsidR="00EE688C" w:rsidRPr="00EE688C" w:rsidRDefault="00EE688C" w:rsidP="00C9500A">
      <w:pPr>
        <w:tabs>
          <w:tab w:val="left" w:pos="3780"/>
        </w:tabs>
        <w:spacing w:after="16" w:line="240" w:lineRule="auto"/>
        <w:jc w:val="both"/>
        <w:rPr>
          <w:rFonts w:ascii="Garamond" w:hAnsi="Garamond"/>
          <w:sz w:val="24"/>
          <w:szCs w:val="24"/>
        </w:rPr>
      </w:pPr>
      <w:r w:rsidRPr="00EE688C">
        <w:rPr>
          <w:rFonts w:ascii="Garamond" w:hAnsi="Garamond"/>
          <w:sz w:val="24"/>
          <w:szCs w:val="24"/>
        </w:rPr>
        <w:t>If during the course of trial or binding arbitration critical unanticipated issues develop, Counsel must notify AmTrust immediately. It is essential that Counsel protect the record to ensure the preservation of p</w:t>
      </w:r>
      <w:r w:rsidR="00DC472C">
        <w:rPr>
          <w:rFonts w:ascii="Garamond" w:hAnsi="Garamond"/>
          <w:sz w:val="24"/>
          <w:szCs w:val="24"/>
        </w:rPr>
        <w:t>ost-trial and appellate rights.</w:t>
      </w:r>
    </w:p>
    <w:p w14:paraId="4D68F527" w14:textId="77777777" w:rsidR="00EE688C" w:rsidRDefault="00EE688C" w:rsidP="00C9500A">
      <w:pPr>
        <w:tabs>
          <w:tab w:val="left" w:pos="3780"/>
        </w:tabs>
        <w:spacing w:after="16" w:line="240" w:lineRule="auto"/>
        <w:jc w:val="both"/>
        <w:rPr>
          <w:rFonts w:ascii="Garamond" w:hAnsi="Garamond"/>
          <w:sz w:val="24"/>
          <w:szCs w:val="24"/>
          <w:highlight w:val="red"/>
        </w:rPr>
      </w:pPr>
    </w:p>
    <w:p w14:paraId="4E91BC39" w14:textId="43AE123A" w:rsidR="00AF18E6" w:rsidRDefault="009B1A48" w:rsidP="00C9500A">
      <w:pPr>
        <w:spacing w:after="16"/>
        <w:jc w:val="both"/>
        <w:rPr>
          <w:rFonts w:ascii="Garamond" w:hAnsi="Garamond"/>
          <w:b/>
          <w:sz w:val="24"/>
          <w:szCs w:val="24"/>
        </w:rPr>
      </w:pPr>
      <w:r w:rsidRPr="009B1A48">
        <w:rPr>
          <w:rFonts w:ascii="Garamond" w:hAnsi="Garamond"/>
          <w:sz w:val="24"/>
          <w:szCs w:val="24"/>
        </w:rPr>
        <w:t xml:space="preserve">Counsel must </w:t>
      </w:r>
      <w:r w:rsidR="0025410A">
        <w:rPr>
          <w:rFonts w:ascii="Garamond" w:hAnsi="Garamond"/>
          <w:sz w:val="24"/>
          <w:szCs w:val="24"/>
        </w:rPr>
        <w:t>provide the</w:t>
      </w:r>
      <w:r w:rsidRPr="009B1A48">
        <w:rPr>
          <w:rFonts w:ascii="Garamond" w:hAnsi="Garamond"/>
          <w:sz w:val="24"/>
          <w:szCs w:val="24"/>
        </w:rPr>
        <w:t xml:space="preserve"> </w:t>
      </w:r>
      <w:r w:rsidR="001F5498">
        <w:rPr>
          <w:rFonts w:ascii="Garamond" w:hAnsi="Garamond"/>
          <w:sz w:val="24"/>
          <w:szCs w:val="24"/>
        </w:rPr>
        <w:t>Claims Professional</w:t>
      </w:r>
      <w:r w:rsidR="003961FA">
        <w:rPr>
          <w:rFonts w:ascii="Garamond" w:hAnsi="Garamond"/>
          <w:sz w:val="24"/>
          <w:szCs w:val="24"/>
        </w:rPr>
        <w:t xml:space="preserve"> </w:t>
      </w:r>
      <w:r w:rsidR="0025410A">
        <w:rPr>
          <w:rFonts w:ascii="Garamond" w:hAnsi="Garamond"/>
          <w:sz w:val="24"/>
          <w:szCs w:val="24"/>
        </w:rPr>
        <w:t>with a brief summary of the</w:t>
      </w:r>
      <w:r w:rsidRPr="009B1A48">
        <w:rPr>
          <w:rFonts w:ascii="Garamond" w:hAnsi="Garamond"/>
          <w:sz w:val="24"/>
          <w:szCs w:val="24"/>
        </w:rPr>
        <w:t xml:space="preserve"> </w:t>
      </w:r>
      <w:r w:rsidR="0025410A">
        <w:rPr>
          <w:rFonts w:ascii="Garamond" w:hAnsi="Garamond"/>
          <w:sz w:val="24"/>
          <w:szCs w:val="24"/>
        </w:rPr>
        <w:t xml:space="preserve">final </w:t>
      </w:r>
      <w:r w:rsidRPr="009B1A48">
        <w:rPr>
          <w:rFonts w:ascii="Garamond" w:hAnsi="Garamond"/>
          <w:sz w:val="24"/>
          <w:szCs w:val="24"/>
        </w:rPr>
        <w:t>trial conference</w:t>
      </w:r>
      <w:r w:rsidR="0025410A">
        <w:rPr>
          <w:rFonts w:ascii="Garamond" w:hAnsi="Garamond"/>
          <w:sz w:val="24"/>
          <w:szCs w:val="24"/>
        </w:rPr>
        <w:t>,</w:t>
      </w:r>
      <w:r w:rsidRPr="009B1A48">
        <w:rPr>
          <w:rFonts w:ascii="Garamond" w:hAnsi="Garamond"/>
          <w:sz w:val="24"/>
          <w:szCs w:val="24"/>
        </w:rPr>
        <w:t xml:space="preserve"> jury selection and the actual trial during each </w:t>
      </w:r>
      <w:r w:rsidRPr="009B1A48">
        <w:rPr>
          <w:rFonts w:ascii="Garamond" w:hAnsi="Garamond"/>
          <w:sz w:val="24"/>
          <w:szCs w:val="24"/>
        </w:rPr>
        <w:lastRenderedPageBreak/>
        <w:t>significant break</w:t>
      </w:r>
      <w:r w:rsidR="0025410A">
        <w:rPr>
          <w:rFonts w:ascii="Garamond" w:hAnsi="Garamond"/>
          <w:sz w:val="24"/>
          <w:szCs w:val="24"/>
        </w:rPr>
        <w:t xml:space="preserve">. </w:t>
      </w:r>
      <w:r w:rsidRPr="009B1A48">
        <w:rPr>
          <w:rFonts w:ascii="Garamond" w:hAnsi="Garamond"/>
          <w:sz w:val="24"/>
          <w:szCs w:val="24"/>
        </w:rPr>
        <w:t>Counsel mu</w:t>
      </w:r>
      <w:r w:rsidR="0025410A">
        <w:rPr>
          <w:rFonts w:ascii="Garamond" w:hAnsi="Garamond"/>
          <w:sz w:val="24"/>
          <w:szCs w:val="24"/>
        </w:rPr>
        <w:t>st carry a charged electronic communication device capable of sending/receiving e</w:t>
      </w:r>
      <w:r w:rsidR="005D300C">
        <w:rPr>
          <w:rFonts w:ascii="Garamond" w:hAnsi="Garamond"/>
          <w:sz w:val="24"/>
          <w:szCs w:val="24"/>
        </w:rPr>
        <w:t>-</w:t>
      </w:r>
      <w:r w:rsidR="0025410A">
        <w:rPr>
          <w:rFonts w:ascii="Garamond" w:hAnsi="Garamond"/>
          <w:sz w:val="24"/>
          <w:szCs w:val="24"/>
        </w:rPr>
        <w:t xml:space="preserve">mails and telephone calls with </w:t>
      </w:r>
      <w:r w:rsidR="005D43A4">
        <w:rPr>
          <w:rFonts w:ascii="Garamond" w:hAnsi="Garamond"/>
          <w:sz w:val="24"/>
          <w:szCs w:val="24"/>
        </w:rPr>
        <w:t>the Claims</w:t>
      </w:r>
      <w:r w:rsidR="001C47C0">
        <w:rPr>
          <w:rFonts w:ascii="Garamond" w:hAnsi="Garamond"/>
          <w:sz w:val="24"/>
          <w:szCs w:val="24"/>
        </w:rPr>
        <w:t xml:space="preserve"> </w:t>
      </w:r>
      <w:r w:rsidR="005D43A4">
        <w:rPr>
          <w:rFonts w:ascii="Garamond" w:hAnsi="Garamond"/>
          <w:sz w:val="24"/>
          <w:szCs w:val="24"/>
        </w:rPr>
        <w:t xml:space="preserve">Professional or designated AmTrust personnel. </w:t>
      </w:r>
      <w:r w:rsidR="00423855">
        <w:rPr>
          <w:rFonts w:ascii="Garamond" w:hAnsi="Garamond"/>
          <w:sz w:val="24"/>
          <w:szCs w:val="24"/>
        </w:rPr>
        <w:t xml:space="preserve">Counsel should </w:t>
      </w:r>
      <w:r w:rsidRPr="009B1A48">
        <w:rPr>
          <w:rFonts w:ascii="Garamond" w:hAnsi="Garamond"/>
          <w:sz w:val="24"/>
          <w:szCs w:val="24"/>
        </w:rPr>
        <w:t xml:space="preserve">report to the </w:t>
      </w:r>
      <w:r w:rsidR="001F5498">
        <w:rPr>
          <w:rFonts w:ascii="Garamond" w:hAnsi="Garamond"/>
          <w:sz w:val="24"/>
          <w:szCs w:val="24"/>
        </w:rPr>
        <w:t>Claims Professional</w:t>
      </w:r>
      <w:r w:rsidR="003961FA">
        <w:rPr>
          <w:rFonts w:ascii="Garamond" w:hAnsi="Garamond"/>
          <w:sz w:val="24"/>
          <w:szCs w:val="24"/>
        </w:rPr>
        <w:t xml:space="preserve"> </w:t>
      </w:r>
      <w:r w:rsidRPr="009B1A48">
        <w:rPr>
          <w:rFonts w:ascii="Garamond" w:hAnsi="Garamond"/>
          <w:sz w:val="24"/>
          <w:szCs w:val="24"/>
        </w:rPr>
        <w:t xml:space="preserve">as much as practical; </w:t>
      </w:r>
      <w:r w:rsidR="0025410A">
        <w:rPr>
          <w:rFonts w:ascii="Garamond" w:hAnsi="Garamond"/>
          <w:sz w:val="24"/>
          <w:szCs w:val="24"/>
        </w:rPr>
        <w:t>and specifically</w:t>
      </w:r>
      <w:r w:rsidRPr="009B1A48">
        <w:rPr>
          <w:rFonts w:ascii="Garamond" w:hAnsi="Garamond"/>
          <w:sz w:val="24"/>
          <w:szCs w:val="24"/>
        </w:rPr>
        <w:t xml:space="preserve">, after </w:t>
      </w:r>
      <w:r w:rsidR="0091776B">
        <w:rPr>
          <w:rFonts w:ascii="Garamond" w:hAnsi="Garamond"/>
          <w:sz w:val="24"/>
          <w:szCs w:val="24"/>
        </w:rPr>
        <w:t>each</w:t>
      </w:r>
      <w:r w:rsidR="0091776B" w:rsidRPr="009B1A48">
        <w:rPr>
          <w:rFonts w:ascii="Garamond" w:hAnsi="Garamond"/>
          <w:sz w:val="24"/>
          <w:szCs w:val="24"/>
        </w:rPr>
        <w:t xml:space="preserve"> </w:t>
      </w:r>
      <w:r w:rsidRPr="009B1A48">
        <w:rPr>
          <w:rFonts w:ascii="Garamond" w:hAnsi="Garamond"/>
          <w:sz w:val="24"/>
          <w:szCs w:val="24"/>
        </w:rPr>
        <w:t xml:space="preserve">day’s testimony, as well as at lunch and all other significant breaks.  If the </w:t>
      </w:r>
      <w:r w:rsidR="001F5498">
        <w:rPr>
          <w:rFonts w:ascii="Garamond" w:hAnsi="Garamond"/>
          <w:sz w:val="24"/>
          <w:szCs w:val="24"/>
        </w:rPr>
        <w:t>Claims Professional</w:t>
      </w:r>
      <w:r w:rsidR="003961FA">
        <w:rPr>
          <w:rFonts w:ascii="Garamond" w:hAnsi="Garamond"/>
          <w:sz w:val="24"/>
          <w:szCs w:val="24"/>
        </w:rPr>
        <w:t xml:space="preserve"> </w:t>
      </w:r>
      <w:r w:rsidRPr="009B1A48">
        <w:rPr>
          <w:rFonts w:ascii="Garamond" w:hAnsi="Garamond"/>
          <w:sz w:val="24"/>
          <w:szCs w:val="24"/>
        </w:rPr>
        <w:t xml:space="preserve">is present and monitoring the trial, then prior to the trial, Counsel and the </w:t>
      </w:r>
      <w:r w:rsidR="001F5498">
        <w:rPr>
          <w:rFonts w:ascii="Garamond" w:hAnsi="Garamond"/>
          <w:sz w:val="24"/>
          <w:szCs w:val="24"/>
        </w:rPr>
        <w:t>Claims Professional</w:t>
      </w:r>
      <w:r w:rsidR="003961FA">
        <w:rPr>
          <w:rFonts w:ascii="Garamond" w:hAnsi="Garamond"/>
          <w:sz w:val="24"/>
          <w:szCs w:val="24"/>
        </w:rPr>
        <w:t xml:space="preserve"> </w:t>
      </w:r>
      <w:r w:rsidR="0025410A">
        <w:rPr>
          <w:rFonts w:ascii="Garamond" w:hAnsi="Garamond"/>
          <w:sz w:val="24"/>
          <w:szCs w:val="24"/>
        </w:rPr>
        <w:t xml:space="preserve">shall agree to a reporting protocol. </w:t>
      </w:r>
      <w:r w:rsidR="00C0109B">
        <w:rPr>
          <w:rFonts w:ascii="Garamond" w:hAnsi="Garamond"/>
          <w:sz w:val="24"/>
          <w:szCs w:val="24"/>
        </w:rPr>
        <w:t>The Claims Manager must approve such protocol</w:t>
      </w:r>
      <w:r w:rsidRPr="009B1A48">
        <w:rPr>
          <w:rFonts w:ascii="Garamond" w:hAnsi="Garamond"/>
          <w:sz w:val="24"/>
          <w:szCs w:val="24"/>
        </w:rPr>
        <w:t>.</w:t>
      </w:r>
      <w:r w:rsidR="00AF18E6" w:rsidRPr="00D919C6">
        <w:rPr>
          <w:rFonts w:ascii="Garamond" w:hAnsi="Garamond"/>
          <w:b/>
          <w:sz w:val="24"/>
          <w:szCs w:val="24"/>
        </w:rPr>
        <w:t xml:space="preserve"> </w:t>
      </w:r>
    </w:p>
    <w:p w14:paraId="07FE15AA" w14:textId="77777777" w:rsidR="004365B9" w:rsidRPr="00D919C6" w:rsidRDefault="004365B9" w:rsidP="00C9500A">
      <w:pPr>
        <w:spacing w:after="16"/>
        <w:jc w:val="both"/>
        <w:rPr>
          <w:rFonts w:ascii="Garamond" w:hAnsi="Garamond"/>
          <w:b/>
          <w:sz w:val="24"/>
          <w:szCs w:val="24"/>
        </w:rPr>
      </w:pPr>
    </w:p>
    <w:p w14:paraId="47EEB57E" w14:textId="77777777" w:rsidR="0056584F" w:rsidRPr="0056584F" w:rsidRDefault="000F5A5F" w:rsidP="00C9500A">
      <w:pPr>
        <w:tabs>
          <w:tab w:val="left" w:pos="3780"/>
        </w:tabs>
        <w:spacing w:after="16" w:line="240" w:lineRule="auto"/>
        <w:jc w:val="both"/>
        <w:rPr>
          <w:rFonts w:ascii="Garamond" w:hAnsi="Garamond"/>
          <w:sz w:val="24"/>
          <w:szCs w:val="24"/>
        </w:rPr>
      </w:pPr>
      <w:r w:rsidRPr="00DC63F7">
        <w:rPr>
          <w:rFonts w:ascii="Garamond" w:hAnsi="Garamond"/>
          <w:sz w:val="24"/>
          <w:szCs w:val="24"/>
          <w:u w:val="single"/>
        </w:rPr>
        <w:t>Post-Trial Reporting</w:t>
      </w:r>
      <w:r>
        <w:rPr>
          <w:rFonts w:ascii="Garamond" w:hAnsi="Garamond"/>
          <w:sz w:val="24"/>
          <w:szCs w:val="24"/>
        </w:rPr>
        <w:t xml:space="preserve">: </w:t>
      </w:r>
      <w:r w:rsidR="0056584F" w:rsidRPr="0056584F">
        <w:rPr>
          <w:rFonts w:ascii="Garamond" w:hAnsi="Garamond"/>
          <w:sz w:val="24"/>
          <w:szCs w:val="24"/>
        </w:rPr>
        <w:t xml:space="preserve">Counsel shall immediately communicate to the </w:t>
      </w:r>
      <w:r w:rsidR="001F5498">
        <w:rPr>
          <w:rFonts w:ascii="Garamond" w:hAnsi="Garamond"/>
          <w:sz w:val="24"/>
          <w:szCs w:val="24"/>
        </w:rPr>
        <w:t>Claims Professional</w:t>
      </w:r>
      <w:r w:rsidR="003961FA">
        <w:rPr>
          <w:rFonts w:ascii="Garamond" w:hAnsi="Garamond"/>
          <w:sz w:val="24"/>
          <w:szCs w:val="24"/>
        </w:rPr>
        <w:t xml:space="preserve"> </w:t>
      </w:r>
      <w:r w:rsidR="0056584F" w:rsidRPr="0056584F">
        <w:rPr>
          <w:rFonts w:ascii="Garamond" w:hAnsi="Garamond"/>
          <w:sz w:val="24"/>
          <w:szCs w:val="24"/>
        </w:rPr>
        <w:t>the results of any trial or binding arbitration, including the verdict(s) and judgment(s). At the end of a trial, on any case subject to appeal</w:t>
      </w:r>
      <w:r w:rsidR="00F97F4A">
        <w:rPr>
          <w:rFonts w:ascii="Garamond" w:hAnsi="Garamond"/>
          <w:sz w:val="24"/>
          <w:szCs w:val="24"/>
        </w:rPr>
        <w:t>,</w:t>
      </w:r>
      <w:r w:rsidR="0056584F" w:rsidRPr="0056584F">
        <w:rPr>
          <w:rFonts w:ascii="Garamond" w:hAnsi="Garamond"/>
          <w:sz w:val="24"/>
          <w:szCs w:val="24"/>
        </w:rPr>
        <w:t xml:space="preserve"> or </w:t>
      </w:r>
      <w:r w:rsidR="003C2E4F">
        <w:rPr>
          <w:rFonts w:ascii="Garamond" w:hAnsi="Garamond"/>
          <w:sz w:val="24"/>
          <w:szCs w:val="24"/>
        </w:rPr>
        <w:t>when</w:t>
      </w:r>
      <w:r w:rsidR="0056584F" w:rsidRPr="0056584F">
        <w:rPr>
          <w:rFonts w:ascii="Garamond" w:hAnsi="Garamond"/>
          <w:sz w:val="24"/>
          <w:szCs w:val="24"/>
        </w:rPr>
        <w:t xml:space="preserve"> a non-expected result</w:t>
      </w:r>
      <w:r w:rsidR="003C2E4F">
        <w:rPr>
          <w:rFonts w:ascii="Garamond" w:hAnsi="Garamond"/>
          <w:sz w:val="24"/>
          <w:szCs w:val="24"/>
        </w:rPr>
        <w:t xml:space="preserve"> </w:t>
      </w:r>
      <w:r w:rsidR="00AD0FDE">
        <w:rPr>
          <w:rFonts w:ascii="Garamond" w:hAnsi="Garamond"/>
          <w:sz w:val="24"/>
          <w:szCs w:val="24"/>
        </w:rPr>
        <w:t>occurs</w:t>
      </w:r>
      <w:r w:rsidR="0056584F" w:rsidRPr="0056584F">
        <w:rPr>
          <w:rFonts w:ascii="Garamond" w:hAnsi="Garamond"/>
          <w:sz w:val="24"/>
          <w:szCs w:val="24"/>
        </w:rPr>
        <w:t>, trial counsel should promptly submit a brief closing report.</w:t>
      </w:r>
    </w:p>
    <w:p w14:paraId="2BB573FF" w14:textId="77777777" w:rsidR="00AF18E6" w:rsidRDefault="00AF18E6" w:rsidP="00C9500A">
      <w:pPr>
        <w:pStyle w:val="ListParagraph"/>
        <w:spacing w:after="16" w:line="240" w:lineRule="auto"/>
        <w:ind w:left="0"/>
        <w:rPr>
          <w:rFonts w:ascii="Garamond" w:hAnsi="Garamond"/>
          <w:sz w:val="24"/>
          <w:szCs w:val="24"/>
        </w:rPr>
      </w:pPr>
    </w:p>
    <w:p w14:paraId="6B2FD394" w14:textId="5702F34A" w:rsidR="00C9636B" w:rsidRDefault="00C9636B" w:rsidP="00C9500A">
      <w:pPr>
        <w:spacing w:after="16"/>
        <w:rPr>
          <w:rFonts w:ascii="Garamond" w:hAnsi="Garamond"/>
          <w:b/>
          <w:sz w:val="28"/>
          <w:szCs w:val="28"/>
        </w:rPr>
      </w:pPr>
      <w:r w:rsidRPr="00DC63F7">
        <w:rPr>
          <w:rFonts w:ascii="Garamond" w:hAnsi="Garamond"/>
          <w:b/>
          <w:sz w:val="28"/>
          <w:szCs w:val="28"/>
        </w:rPr>
        <w:t>Budgeting</w:t>
      </w:r>
    </w:p>
    <w:p w14:paraId="273C473C" w14:textId="77777777" w:rsidR="004365B9" w:rsidRPr="00DC63F7" w:rsidRDefault="004365B9" w:rsidP="00C9500A">
      <w:pPr>
        <w:spacing w:after="16"/>
        <w:rPr>
          <w:rFonts w:ascii="Garamond" w:hAnsi="Garamond"/>
          <w:b/>
          <w:sz w:val="28"/>
          <w:szCs w:val="28"/>
        </w:rPr>
      </w:pPr>
    </w:p>
    <w:p w14:paraId="24D4BBB8" w14:textId="262018F7" w:rsidR="005E3CD2" w:rsidRDefault="00252F7B" w:rsidP="00C9500A">
      <w:pPr>
        <w:tabs>
          <w:tab w:val="left" w:pos="3780"/>
        </w:tabs>
        <w:spacing w:after="16"/>
        <w:jc w:val="both"/>
        <w:rPr>
          <w:rFonts w:ascii="Garamond" w:hAnsi="Garamond"/>
          <w:sz w:val="24"/>
          <w:szCs w:val="24"/>
        </w:rPr>
      </w:pPr>
      <w:r w:rsidRPr="00D919C6">
        <w:rPr>
          <w:rFonts w:ascii="Garamond" w:hAnsi="Garamond"/>
          <w:sz w:val="24"/>
          <w:szCs w:val="24"/>
        </w:rPr>
        <w:t>As detailed in the Billing Guidelines, C</w:t>
      </w:r>
      <w:r w:rsidR="005E3CD2" w:rsidRPr="00D919C6">
        <w:rPr>
          <w:rFonts w:ascii="Garamond" w:hAnsi="Garamond"/>
          <w:sz w:val="24"/>
          <w:szCs w:val="24"/>
        </w:rPr>
        <w:t xml:space="preserve">ounsel </w:t>
      </w:r>
      <w:r w:rsidR="00423855">
        <w:rPr>
          <w:rFonts w:ascii="Garamond" w:hAnsi="Garamond"/>
          <w:sz w:val="24"/>
          <w:szCs w:val="24"/>
        </w:rPr>
        <w:t xml:space="preserve">must </w:t>
      </w:r>
      <w:r w:rsidR="005E3CD2" w:rsidRPr="00D919C6">
        <w:rPr>
          <w:rFonts w:ascii="Garamond" w:hAnsi="Garamond"/>
          <w:sz w:val="24"/>
          <w:szCs w:val="24"/>
        </w:rPr>
        <w:t>handle all aspects of the Assignment in a cost efficient manner</w:t>
      </w:r>
      <w:r w:rsidRPr="00D919C6">
        <w:rPr>
          <w:rFonts w:ascii="Garamond" w:hAnsi="Garamond"/>
          <w:sz w:val="24"/>
          <w:szCs w:val="24"/>
        </w:rPr>
        <w:t>.</w:t>
      </w:r>
      <w:r w:rsidR="005E3CD2" w:rsidRPr="00D919C6">
        <w:rPr>
          <w:rFonts w:ascii="Garamond" w:hAnsi="Garamond"/>
          <w:sz w:val="24"/>
          <w:szCs w:val="24"/>
        </w:rPr>
        <w:t xml:space="preserve"> </w:t>
      </w:r>
    </w:p>
    <w:p w14:paraId="386A8EFA" w14:textId="77777777" w:rsidR="00C9500A" w:rsidRPr="00D919C6" w:rsidRDefault="00C9500A" w:rsidP="00C9500A">
      <w:pPr>
        <w:tabs>
          <w:tab w:val="left" w:pos="3780"/>
        </w:tabs>
        <w:spacing w:after="16"/>
        <w:jc w:val="both"/>
        <w:rPr>
          <w:rFonts w:ascii="Garamond" w:hAnsi="Garamond"/>
          <w:sz w:val="24"/>
          <w:szCs w:val="24"/>
        </w:rPr>
      </w:pPr>
    </w:p>
    <w:p w14:paraId="10324B80" w14:textId="12DE4D4D" w:rsidR="005E3CD2" w:rsidRDefault="005E3CD2" w:rsidP="00C9500A">
      <w:pPr>
        <w:tabs>
          <w:tab w:val="left" w:pos="3780"/>
        </w:tabs>
        <w:spacing w:after="16"/>
        <w:jc w:val="both"/>
        <w:rPr>
          <w:rFonts w:ascii="Garamond" w:hAnsi="Garamond"/>
          <w:sz w:val="24"/>
          <w:szCs w:val="24"/>
        </w:rPr>
      </w:pPr>
      <w:r w:rsidRPr="00D919C6">
        <w:rPr>
          <w:rFonts w:ascii="Garamond" w:hAnsi="Garamond"/>
          <w:sz w:val="24"/>
          <w:szCs w:val="24"/>
        </w:rPr>
        <w:t xml:space="preserve">A litigation budget through </w:t>
      </w:r>
      <w:r w:rsidR="00127079">
        <w:rPr>
          <w:rFonts w:ascii="Garamond" w:hAnsi="Garamond"/>
          <w:sz w:val="24"/>
          <w:szCs w:val="24"/>
        </w:rPr>
        <w:t xml:space="preserve">the </w:t>
      </w:r>
      <w:r w:rsidRPr="00D919C6">
        <w:rPr>
          <w:rFonts w:ascii="Garamond" w:hAnsi="Garamond"/>
          <w:sz w:val="24"/>
          <w:szCs w:val="24"/>
        </w:rPr>
        <w:t>most likely expected resolution of the case (whether by settlement, mediation, trial</w:t>
      </w:r>
      <w:r w:rsidR="00F97F4A">
        <w:rPr>
          <w:rFonts w:ascii="Garamond" w:hAnsi="Garamond"/>
          <w:sz w:val="24"/>
          <w:szCs w:val="24"/>
        </w:rPr>
        <w:t>,</w:t>
      </w:r>
      <w:r w:rsidRPr="00D919C6">
        <w:rPr>
          <w:rFonts w:ascii="Garamond" w:hAnsi="Garamond"/>
          <w:sz w:val="24"/>
          <w:szCs w:val="24"/>
        </w:rPr>
        <w:t xml:space="preserve"> etc.), using the template attached as </w:t>
      </w:r>
      <w:r w:rsidRPr="00D919C6">
        <w:rPr>
          <w:rFonts w:ascii="Garamond" w:hAnsi="Garamond"/>
          <w:sz w:val="24"/>
          <w:szCs w:val="24"/>
          <w:u w:val="single"/>
        </w:rPr>
        <w:t xml:space="preserve">Appendix </w:t>
      </w:r>
      <w:r w:rsidR="00EA0EAF">
        <w:rPr>
          <w:rFonts w:ascii="Garamond" w:hAnsi="Garamond"/>
          <w:sz w:val="24"/>
          <w:szCs w:val="24"/>
          <w:u w:val="single"/>
        </w:rPr>
        <w:t>B</w:t>
      </w:r>
      <w:r w:rsidRPr="00D919C6">
        <w:rPr>
          <w:rFonts w:ascii="Garamond" w:hAnsi="Garamond"/>
          <w:sz w:val="24"/>
          <w:szCs w:val="24"/>
        </w:rPr>
        <w:t xml:space="preserve">, should accompany the </w:t>
      </w:r>
      <w:r w:rsidR="0055559D">
        <w:rPr>
          <w:rFonts w:ascii="Garamond" w:hAnsi="Garamond"/>
          <w:sz w:val="24"/>
          <w:szCs w:val="24"/>
        </w:rPr>
        <w:t>ICAP</w:t>
      </w:r>
      <w:r w:rsidRPr="00D919C6">
        <w:rPr>
          <w:rFonts w:ascii="Garamond" w:hAnsi="Garamond"/>
          <w:sz w:val="24"/>
          <w:szCs w:val="24"/>
        </w:rPr>
        <w:t xml:space="preserve"> and subsequent reports</w:t>
      </w:r>
      <w:r w:rsidR="00E61D3E" w:rsidRPr="00D919C6">
        <w:rPr>
          <w:rFonts w:ascii="Garamond" w:hAnsi="Garamond"/>
          <w:sz w:val="24"/>
          <w:szCs w:val="24"/>
        </w:rPr>
        <w:t xml:space="preserve"> as necessary</w:t>
      </w:r>
      <w:r w:rsidRPr="00D919C6">
        <w:rPr>
          <w:rFonts w:ascii="Garamond" w:hAnsi="Garamond"/>
          <w:sz w:val="24"/>
          <w:szCs w:val="24"/>
        </w:rPr>
        <w:t>. As further detailed in the Billing Guidelines</w:t>
      </w:r>
      <w:r w:rsidR="00F657F2">
        <w:rPr>
          <w:rFonts w:ascii="Garamond" w:hAnsi="Garamond"/>
          <w:sz w:val="24"/>
          <w:szCs w:val="24"/>
        </w:rPr>
        <w:t>,</w:t>
      </w:r>
      <w:r w:rsidRPr="00D919C6">
        <w:rPr>
          <w:rFonts w:ascii="Garamond" w:hAnsi="Garamond"/>
          <w:sz w:val="24"/>
          <w:szCs w:val="24"/>
        </w:rPr>
        <w:t xml:space="preserve"> the use of UTBMS codes is required, and the mere submission of a litigation budget will not constitute AmTrust’s approval or acquiescence that the time/tasks outlined are reasonable or necessary. </w:t>
      </w:r>
      <w:r w:rsidR="00C4568B" w:rsidRPr="00D919C6">
        <w:rPr>
          <w:rFonts w:ascii="Garamond" w:hAnsi="Garamond"/>
          <w:sz w:val="24"/>
          <w:szCs w:val="24"/>
        </w:rPr>
        <w:t>The submission of a budget is required in order for AmTrust to issue payment for any Counsel fees or costs. Unbudgeted Counsel fees and costs may not be paid.</w:t>
      </w:r>
    </w:p>
    <w:p w14:paraId="0FFF7734" w14:textId="77777777" w:rsidR="00C9500A" w:rsidRPr="00D919C6" w:rsidRDefault="00C9500A" w:rsidP="00C9500A">
      <w:pPr>
        <w:tabs>
          <w:tab w:val="left" w:pos="3780"/>
        </w:tabs>
        <w:spacing w:after="16"/>
        <w:jc w:val="both"/>
        <w:rPr>
          <w:rFonts w:ascii="Garamond" w:hAnsi="Garamond"/>
          <w:sz w:val="24"/>
          <w:szCs w:val="24"/>
        </w:rPr>
      </w:pPr>
    </w:p>
    <w:p w14:paraId="7487362D" w14:textId="77777777" w:rsidR="001C0E6D" w:rsidRDefault="005E3CD2" w:rsidP="00C9500A">
      <w:pPr>
        <w:tabs>
          <w:tab w:val="left" w:pos="3780"/>
        </w:tabs>
        <w:spacing w:after="16" w:line="240" w:lineRule="auto"/>
        <w:jc w:val="both"/>
        <w:rPr>
          <w:rFonts w:ascii="Garamond" w:hAnsi="Garamond"/>
          <w:sz w:val="24"/>
          <w:szCs w:val="24"/>
        </w:rPr>
      </w:pPr>
      <w:r w:rsidRPr="00D919C6">
        <w:rPr>
          <w:rFonts w:ascii="Garamond" w:hAnsi="Garamond"/>
          <w:sz w:val="24"/>
          <w:szCs w:val="24"/>
        </w:rPr>
        <w:t>AmTrust Reporting Forms require Counsel to</w:t>
      </w:r>
      <w:r w:rsidR="00E61D3E" w:rsidRPr="00D919C6">
        <w:rPr>
          <w:rFonts w:ascii="Garamond" w:hAnsi="Garamond"/>
          <w:sz w:val="24"/>
          <w:szCs w:val="24"/>
        </w:rPr>
        <w:t xml:space="preserve"> track fees</w:t>
      </w:r>
      <w:r w:rsidR="0056584F">
        <w:rPr>
          <w:rFonts w:ascii="Garamond" w:hAnsi="Garamond"/>
          <w:sz w:val="24"/>
          <w:szCs w:val="24"/>
        </w:rPr>
        <w:t xml:space="preserve"> and costs</w:t>
      </w:r>
      <w:r w:rsidR="00E61D3E" w:rsidRPr="00D919C6">
        <w:rPr>
          <w:rFonts w:ascii="Garamond" w:hAnsi="Garamond"/>
          <w:sz w:val="24"/>
          <w:szCs w:val="24"/>
        </w:rPr>
        <w:t xml:space="preserve"> incurred against Counsel’s initial budget.</w:t>
      </w:r>
      <w:r w:rsidRPr="00D919C6">
        <w:rPr>
          <w:rFonts w:ascii="Garamond" w:hAnsi="Garamond"/>
          <w:sz w:val="24"/>
          <w:szCs w:val="24"/>
        </w:rPr>
        <w:t xml:space="preserve"> </w:t>
      </w:r>
      <w:r w:rsidR="00C4568B" w:rsidRPr="00D919C6">
        <w:rPr>
          <w:rFonts w:ascii="Garamond" w:hAnsi="Garamond"/>
          <w:sz w:val="24"/>
          <w:szCs w:val="24"/>
        </w:rPr>
        <w:t xml:space="preserve">Accordingly, </w:t>
      </w:r>
      <w:r w:rsidRPr="00D919C6">
        <w:rPr>
          <w:rFonts w:ascii="Garamond" w:hAnsi="Garamond"/>
          <w:sz w:val="24"/>
          <w:szCs w:val="24"/>
        </w:rPr>
        <w:t xml:space="preserve">Counsel </w:t>
      </w:r>
      <w:r w:rsidR="00423855">
        <w:rPr>
          <w:rFonts w:ascii="Garamond" w:hAnsi="Garamond"/>
          <w:sz w:val="24"/>
          <w:szCs w:val="24"/>
        </w:rPr>
        <w:t>should</w:t>
      </w:r>
      <w:r w:rsidRPr="00D919C6">
        <w:rPr>
          <w:rFonts w:ascii="Garamond" w:hAnsi="Garamond"/>
          <w:sz w:val="24"/>
          <w:szCs w:val="24"/>
        </w:rPr>
        <w:t xml:space="preserve"> </w:t>
      </w:r>
      <w:r w:rsidRPr="00D919C6">
        <w:rPr>
          <w:rFonts w:ascii="Garamond" w:hAnsi="Garamond"/>
          <w:sz w:val="24"/>
          <w:szCs w:val="24"/>
        </w:rPr>
        <w:lastRenderedPageBreak/>
        <w:t xml:space="preserve">monitor </w:t>
      </w:r>
      <w:r w:rsidR="00E61D3E" w:rsidRPr="00D919C6">
        <w:rPr>
          <w:rFonts w:ascii="Garamond" w:hAnsi="Garamond"/>
          <w:sz w:val="24"/>
          <w:szCs w:val="24"/>
        </w:rPr>
        <w:t>the budget on an ongoing basis</w:t>
      </w:r>
      <w:r w:rsidR="005373BA">
        <w:rPr>
          <w:rFonts w:ascii="Garamond" w:hAnsi="Garamond"/>
          <w:sz w:val="24"/>
          <w:szCs w:val="24"/>
        </w:rPr>
        <w:t xml:space="preserve"> </w:t>
      </w:r>
      <w:r w:rsidR="005373BA" w:rsidRPr="0031555F">
        <w:rPr>
          <w:rFonts w:ascii="Garamond" w:hAnsi="Garamond"/>
          <w:sz w:val="24"/>
          <w:szCs w:val="24"/>
        </w:rPr>
        <w:t xml:space="preserve">and provide </w:t>
      </w:r>
      <w:r w:rsidR="0059538E" w:rsidRPr="0031555F">
        <w:rPr>
          <w:rFonts w:ascii="Garamond" w:hAnsi="Garamond"/>
          <w:sz w:val="24"/>
          <w:szCs w:val="24"/>
        </w:rPr>
        <w:t xml:space="preserve">required </w:t>
      </w:r>
      <w:r w:rsidR="005373BA" w:rsidRPr="0031555F">
        <w:rPr>
          <w:rFonts w:ascii="Garamond" w:hAnsi="Garamond"/>
          <w:sz w:val="24"/>
          <w:szCs w:val="24"/>
        </w:rPr>
        <w:t>updates</w:t>
      </w:r>
      <w:r w:rsidR="0059538E" w:rsidRPr="0031555F">
        <w:rPr>
          <w:rFonts w:ascii="Garamond" w:hAnsi="Garamond"/>
          <w:sz w:val="24"/>
          <w:szCs w:val="24"/>
        </w:rPr>
        <w:t>.</w:t>
      </w:r>
      <w:r w:rsidR="00E61D3E" w:rsidRPr="00D919C6">
        <w:rPr>
          <w:rFonts w:ascii="Garamond" w:hAnsi="Garamond"/>
          <w:sz w:val="24"/>
          <w:szCs w:val="24"/>
        </w:rPr>
        <w:t xml:space="preserve"> Budgets should be a financial trans</w:t>
      </w:r>
      <w:r w:rsidR="00C4568B" w:rsidRPr="00D919C6">
        <w:rPr>
          <w:rFonts w:ascii="Garamond" w:hAnsi="Garamond"/>
          <w:sz w:val="24"/>
          <w:szCs w:val="24"/>
        </w:rPr>
        <w:t>l</w:t>
      </w:r>
      <w:r w:rsidR="00E61D3E" w:rsidRPr="00D919C6">
        <w:rPr>
          <w:rFonts w:ascii="Garamond" w:hAnsi="Garamond"/>
          <w:sz w:val="24"/>
          <w:szCs w:val="24"/>
        </w:rPr>
        <w:t xml:space="preserve">ation of Counsel’s current </w:t>
      </w:r>
      <w:r w:rsidR="00D919C6" w:rsidRPr="00D919C6">
        <w:rPr>
          <w:rFonts w:ascii="Garamond" w:hAnsi="Garamond"/>
          <w:sz w:val="24"/>
          <w:szCs w:val="24"/>
        </w:rPr>
        <w:t>handling</w:t>
      </w:r>
      <w:r w:rsidR="0056584F">
        <w:rPr>
          <w:rFonts w:ascii="Garamond" w:hAnsi="Garamond"/>
          <w:sz w:val="24"/>
          <w:szCs w:val="24"/>
        </w:rPr>
        <w:t xml:space="preserve"> strategy. Counsel must</w:t>
      </w:r>
      <w:r w:rsidR="00E61D3E" w:rsidRPr="00D919C6">
        <w:rPr>
          <w:rFonts w:ascii="Garamond" w:hAnsi="Garamond"/>
          <w:sz w:val="24"/>
          <w:szCs w:val="24"/>
        </w:rPr>
        <w:t xml:space="preserve"> provide an explanation for any deviations from the initial budget and/or subsequent budget updates.</w:t>
      </w:r>
    </w:p>
    <w:p w14:paraId="023663E6" w14:textId="77777777" w:rsidR="0091776B" w:rsidRDefault="0091776B" w:rsidP="00C9500A">
      <w:pPr>
        <w:tabs>
          <w:tab w:val="left" w:pos="3780"/>
        </w:tabs>
        <w:spacing w:after="16" w:line="240" w:lineRule="auto"/>
        <w:jc w:val="both"/>
        <w:rPr>
          <w:rFonts w:ascii="Garamond" w:hAnsi="Garamond"/>
          <w:sz w:val="24"/>
          <w:szCs w:val="24"/>
        </w:rPr>
      </w:pPr>
    </w:p>
    <w:p w14:paraId="7BA3124B" w14:textId="017C0671" w:rsidR="00340924" w:rsidRDefault="00C15421" w:rsidP="00C9500A">
      <w:pPr>
        <w:spacing w:after="16"/>
        <w:rPr>
          <w:rFonts w:ascii="Garamond" w:hAnsi="Garamond"/>
          <w:b/>
          <w:sz w:val="28"/>
          <w:szCs w:val="28"/>
        </w:rPr>
      </w:pPr>
      <w:r w:rsidRPr="00DC63F7">
        <w:rPr>
          <w:rFonts w:ascii="Garamond" w:hAnsi="Garamond"/>
          <w:b/>
          <w:sz w:val="28"/>
          <w:szCs w:val="28"/>
        </w:rPr>
        <w:t>General Case Handling</w:t>
      </w:r>
    </w:p>
    <w:p w14:paraId="0E0FC3B8" w14:textId="77777777" w:rsidR="004365B9" w:rsidRPr="005E3CD2" w:rsidRDefault="004365B9" w:rsidP="00C9500A">
      <w:pPr>
        <w:spacing w:after="16"/>
        <w:rPr>
          <w:rFonts w:ascii="Garamond" w:hAnsi="Garamond"/>
          <w:b/>
          <w:sz w:val="24"/>
          <w:szCs w:val="24"/>
        </w:rPr>
      </w:pPr>
    </w:p>
    <w:p w14:paraId="3A01B9BD" w14:textId="77777777" w:rsidR="00347589" w:rsidRPr="0056584F" w:rsidRDefault="00C15421" w:rsidP="00C9500A">
      <w:pPr>
        <w:spacing w:after="16" w:line="240" w:lineRule="auto"/>
        <w:jc w:val="both"/>
        <w:rPr>
          <w:rFonts w:ascii="Garamond" w:hAnsi="Garamond"/>
          <w:sz w:val="24"/>
          <w:szCs w:val="24"/>
        </w:rPr>
      </w:pPr>
      <w:r w:rsidRPr="00DC63F7">
        <w:rPr>
          <w:rFonts w:ascii="Garamond" w:hAnsi="Garamond"/>
          <w:sz w:val="24"/>
          <w:szCs w:val="24"/>
          <w:u w:val="single"/>
        </w:rPr>
        <w:t>Risk Transfer</w:t>
      </w:r>
      <w:r>
        <w:rPr>
          <w:rFonts w:ascii="Garamond" w:hAnsi="Garamond"/>
          <w:sz w:val="24"/>
          <w:szCs w:val="24"/>
        </w:rPr>
        <w:t xml:space="preserve">: </w:t>
      </w:r>
      <w:r w:rsidR="001B0821" w:rsidRPr="0056584F">
        <w:rPr>
          <w:rFonts w:ascii="Garamond" w:hAnsi="Garamond"/>
          <w:sz w:val="24"/>
          <w:szCs w:val="24"/>
        </w:rPr>
        <w:t>Counsel must actively seek defense</w:t>
      </w:r>
      <w:r w:rsidR="00510E31">
        <w:rPr>
          <w:rFonts w:ascii="Garamond" w:hAnsi="Garamond"/>
          <w:sz w:val="24"/>
          <w:szCs w:val="24"/>
        </w:rPr>
        <w:t xml:space="preserve"> </w:t>
      </w:r>
      <w:r w:rsidR="001B0821" w:rsidRPr="0056584F">
        <w:rPr>
          <w:rFonts w:ascii="Garamond" w:hAnsi="Garamond"/>
          <w:sz w:val="24"/>
          <w:szCs w:val="24"/>
        </w:rPr>
        <w:t>and indemnification and additional insurance c</w:t>
      </w:r>
      <w:r w:rsidR="0056584F">
        <w:rPr>
          <w:rFonts w:ascii="Garamond" w:hAnsi="Garamond"/>
          <w:sz w:val="24"/>
          <w:szCs w:val="24"/>
        </w:rPr>
        <w:t>overage on behalf of the Insured</w:t>
      </w:r>
      <w:r w:rsidR="001B0821" w:rsidRPr="0056584F">
        <w:rPr>
          <w:rFonts w:ascii="Garamond" w:hAnsi="Garamond"/>
          <w:sz w:val="24"/>
          <w:szCs w:val="24"/>
        </w:rPr>
        <w:t xml:space="preserve"> from any identified or potential parties and their </w:t>
      </w:r>
      <w:r w:rsidR="0056584F">
        <w:rPr>
          <w:rFonts w:ascii="Garamond" w:hAnsi="Garamond"/>
          <w:sz w:val="24"/>
          <w:szCs w:val="24"/>
        </w:rPr>
        <w:t xml:space="preserve">carriers. </w:t>
      </w:r>
      <w:r w:rsidR="00AD0FDE">
        <w:rPr>
          <w:rFonts w:ascii="Garamond" w:hAnsi="Garamond"/>
          <w:sz w:val="24"/>
          <w:szCs w:val="24"/>
        </w:rPr>
        <w:t>A</w:t>
      </w:r>
      <w:r w:rsidR="00146A6D" w:rsidRPr="0056584F">
        <w:rPr>
          <w:rFonts w:ascii="Garamond" w:hAnsi="Garamond"/>
          <w:sz w:val="24"/>
          <w:szCs w:val="24"/>
        </w:rPr>
        <w:t xml:space="preserve">t the beginning of </w:t>
      </w:r>
      <w:r w:rsidR="005E3CD2" w:rsidRPr="0056584F">
        <w:rPr>
          <w:rFonts w:ascii="Garamond" w:hAnsi="Garamond"/>
          <w:sz w:val="24"/>
          <w:szCs w:val="24"/>
        </w:rPr>
        <w:t xml:space="preserve">(and throughout) </w:t>
      </w:r>
      <w:r w:rsidR="00146A6D" w:rsidRPr="0056584F">
        <w:rPr>
          <w:rFonts w:ascii="Garamond" w:hAnsi="Garamond"/>
          <w:sz w:val="24"/>
          <w:szCs w:val="24"/>
        </w:rPr>
        <w:t>the Assignment, Counsel shall i</w:t>
      </w:r>
      <w:r w:rsidR="00097A73" w:rsidRPr="0056584F">
        <w:rPr>
          <w:rFonts w:ascii="Garamond" w:hAnsi="Garamond"/>
          <w:sz w:val="24"/>
          <w:szCs w:val="24"/>
        </w:rPr>
        <w:t>dentify</w:t>
      </w:r>
      <w:r w:rsidR="00B60CB5">
        <w:rPr>
          <w:rFonts w:ascii="Garamond" w:hAnsi="Garamond"/>
          <w:sz w:val="24"/>
          <w:szCs w:val="24"/>
        </w:rPr>
        <w:t xml:space="preserve"> and </w:t>
      </w:r>
      <w:r w:rsidR="00146A6D" w:rsidRPr="0056584F">
        <w:rPr>
          <w:rFonts w:ascii="Garamond" w:hAnsi="Garamond"/>
          <w:sz w:val="24"/>
          <w:szCs w:val="24"/>
        </w:rPr>
        <w:t>implead any</w:t>
      </w:r>
      <w:r w:rsidR="00097A73" w:rsidRPr="0056584F">
        <w:rPr>
          <w:rFonts w:ascii="Garamond" w:hAnsi="Garamond"/>
          <w:sz w:val="24"/>
          <w:szCs w:val="24"/>
        </w:rPr>
        <w:t xml:space="preserve"> other potentially responsible parties.</w:t>
      </w:r>
      <w:r w:rsidR="00146A6D" w:rsidRPr="0056584F">
        <w:rPr>
          <w:rFonts w:ascii="Garamond" w:hAnsi="Garamond"/>
          <w:sz w:val="24"/>
          <w:szCs w:val="24"/>
        </w:rPr>
        <w:t xml:space="preserve"> </w:t>
      </w:r>
      <w:r w:rsidR="00347589" w:rsidRPr="0056584F">
        <w:rPr>
          <w:rFonts w:ascii="Garamond" w:hAnsi="Garamond"/>
          <w:sz w:val="24"/>
          <w:szCs w:val="24"/>
        </w:rPr>
        <w:t xml:space="preserve">It is </w:t>
      </w:r>
      <w:r w:rsidR="00146A6D" w:rsidRPr="0056584F">
        <w:rPr>
          <w:rFonts w:ascii="Garamond" w:hAnsi="Garamond"/>
          <w:sz w:val="24"/>
          <w:szCs w:val="24"/>
        </w:rPr>
        <w:t>Counsel’s</w:t>
      </w:r>
      <w:r w:rsidR="00347589" w:rsidRPr="0056584F">
        <w:rPr>
          <w:rFonts w:ascii="Garamond" w:hAnsi="Garamond"/>
          <w:sz w:val="24"/>
          <w:szCs w:val="24"/>
        </w:rPr>
        <w:t xml:space="preserve"> duty </w:t>
      </w:r>
      <w:r w:rsidR="00146A6D" w:rsidRPr="0056584F">
        <w:rPr>
          <w:rFonts w:ascii="Garamond" w:hAnsi="Garamond"/>
          <w:sz w:val="24"/>
          <w:szCs w:val="24"/>
        </w:rPr>
        <w:t xml:space="preserve">to promptly determine </w:t>
      </w:r>
      <w:r w:rsidR="00347589" w:rsidRPr="0056584F">
        <w:rPr>
          <w:rFonts w:ascii="Garamond" w:hAnsi="Garamond"/>
          <w:sz w:val="24"/>
          <w:szCs w:val="24"/>
        </w:rPr>
        <w:t xml:space="preserve">the existence of any other </w:t>
      </w:r>
      <w:r w:rsidR="00146A6D" w:rsidRPr="0056584F">
        <w:rPr>
          <w:rFonts w:ascii="Garamond" w:hAnsi="Garamond"/>
          <w:sz w:val="24"/>
          <w:szCs w:val="24"/>
        </w:rPr>
        <w:t xml:space="preserve">potentially applicable </w:t>
      </w:r>
      <w:r w:rsidR="00C528E8" w:rsidRPr="0056584F">
        <w:rPr>
          <w:rFonts w:ascii="Garamond" w:hAnsi="Garamond"/>
          <w:sz w:val="24"/>
          <w:szCs w:val="24"/>
        </w:rPr>
        <w:t>insurance</w:t>
      </w:r>
      <w:r w:rsidR="005923EE" w:rsidRPr="0056584F">
        <w:rPr>
          <w:rFonts w:ascii="Garamond" w:hAnsi="Garamond"/>
          <w:sz w:val="24"/>
          <w:szCs w:val="24"/>
        </w:rPr>
        <w:t xml:space="preserve"> for the Insured including all primary, co-primary, excess and additional insured</w:t>
      </w:r>
      <w:r w:rsidR="00C528E8" w:rsidRPr="0056584F">
        <w:rPr>
          <w:rFonts w:ascii="Garamond" w:hAnsi="Garamond"/>
          <w:sz w:val="24"/>
          <w:szCs w:val="24"/>
        </w:rPr>
        <w:t xml:space="preserve"> coverages</w:t>
      </w:r>
      <w:r w:rsidR="00347589" w:rsidRPr="0056584F">
        <w:rPr>
          <w:rFonts w:ascii="Garamond" w:hAnsi="Garamond"/>
          <w:sz w:val="24"/>
          <w:szCs w:val="24"/>
        </w:rPr>
        <w:t>.</w:t>
      </w:r>
      <w:r w:rsidR="005923EE" w:rsidRPr="0056584F">
        <w:rPr>
          <w:rFonts w:ascii="Garamond" w:hAnsi="Garamond"/>
          <w:sz w:val="24"/>
          <w:szCs w:val="24"/>
        </w:rPr>
        <w:t xml:space="preserve"> Where necessary, Counsel </w:t>
      </w:r>
      <w:r w:rsidR="00B60CB5">
        <w:rPr>
          <w:rFonts w:ascii="Garamond" w:hAnsi="Garamond"/>
          <w:sz w:val="24"/>
          <w:szCs w:val="24"/>
        </w:rPr>
        <w:t xml:space="preserve">should </w:t>
      </w:r>
      <w:r w:rsidR="005923EE" w:rsidRPr="0056584F">
        <w:rPr>
          <w:rFonts w:ascii="Garamond" w:hAnsi="Garamond"/>
          <w:sz w:val="24"/>
          <w:szCs w:val="24"/>
        </w:rPr>
        <w:t>make this determination through direct communications with the Insured and the Insured’s agent</w:t>
      </w:r>
      <w:r w:rsidR="001B0821" w:rsidRPr="0056584F">
        <w:rPr>
          <w:rFonts w:ascii="Garamond" w:hAnsi="Garamond"/>
          <w:sz w:val="24"/>
          <w:szCs w:val="24"/>
        </w:rPr>
        <w:t>, and through a prompt analysis of all relevant contracts, agreements or other risk transfer documents</w:t>
      </w:r>
      <w:r w:rsidR="005923EE" w:rsidRPr="0056584F">
        <w:rPr>
          <w:rFonts w:ascii="Garamond" w:hAnsi="Garamond"/>
          <w:sz w:val="24"/>
          <w:szCs w:val="24"/>
        </w:rPr>
        <w:t xml:space="preserve">. </w:t>
      </w:r>
      <w:r w:rsidR="00C528E8" w:rsidRPr="0056584F">
        <w:rPr>
          <w:rFonts w:ascii="Garamond" w:hAnsi="Garamond"/>
          <w:sz w:val="24"/>
          <w:szCs w:val="24"/>
        </w:rPr>
        <w:t xml:space="preserve">Further, and in consultation with the </w:t>
      </w:r>
      <w:r w:rsidR="001F5498">
        <w:rPr>
          <w:rFonts w:ascii="Garamond" w:hAnsi="Garamond"/>
          <w:sz w:val="24"/>
          <w:szCs w:val="24"/>
        </w:rPr>
        <w:t>Claims Professional</w:t>
      </w:r>
      <w:r w:rsidR="00C528E8" w:rsidRPr="0056584F">
        <w:rPr>
          <w:rFonts w:ascii="Garamond" w:hAnsi="Garamond"/>
          <w:sz w:val="24"/>
          <w:szCs w:val="24"/>
        </w:rPr>
        <w:t>, Counsel shall promptly send written tenders</w:t>
      </w:r>
      <w:r w:rsidR="00347589" w:rsidRPr="0056584F">
        <w:rPr>
          <w:rFonts w:ascii="Garamond" w:hAnsi="Garamond"/>
          <w:sz w:val="24"/>
          <w:szCs w:val="24"/>
        </w:rPr>
        <w:t xml:space="preserve"> </w:t>
      </w:r>
      <w:r w:rsidR="00C528E8" w:rsidRPr="0056584F">
        <w:rPr>
          <w:rFonts w:ascii="Garamond" w:hAnsi="Garamond"/>
          <w:sz w:val="24"/>
          <w:szCs w:val="24"/>
        </w:rPr>
        <w:t>to any carrier with potential coverage for</w:t>
      </w:r>
      <w:r w:rsidR="0056584F">
        <w:rPr>
          <w:rFonts w:ascii="Garamond" w:hAnsi="Garamond"/>
          <w:sz w:val="24"/>
          <w:szCs w:val="24"/>
        </w:rPr>
        <w:t xml:space="preserve"> the</w:t>
      </w:r>
      <w:r w:rsidR="00C528E8" w:rsidRPr="0056584F">
        <w:rPr>
          <w:rFonts w:ascii="Garamond" w:hAnsi="Garamond"/>
          <w:sz w:val="24"/>
          <w:szCs w:val="24"/>
        </w:rPr>
        <w:t xml:space="preserve"> </w:t>
      </w:r>
      <w:r>
        <w:rPr>
          <w:rFonts w:ascii="Garamond" w:hAnsi="Garamond"/>
          <w:sz w:val="24"/>
          <w:szCs w:val="24"/>
        </w:rPr>
        <w:t xml:space="preserve">subject </w:t>
      </w:r>
      <w:r w:rsidR="002F4DC9">
        <w:rPr>
          <w:rFonts w:ascii="Garamond" w:hAnsi="Garamond"/>
          <w:sz w:val="24"/>
          <w:szCs w:val="24"/>
        </w:rPr>
        <w:t>loss</w:t>
      </w:r>
      <w:r w:rsidR="00C528E8" w:rsidRPr="0056584F">
        <w:rPr>
          <w:rFonts w:ascii="Garamond" w:hAnsi="Garamond"/>
          <w:sz w:val="24"/>
          <w:szCs w:val="24"/>
        </w:rPr>
        <w:t>. AmTrust</w:t>
      </w:r>
      <w:r w:rsidR="00347589" w:rsidRPr="0056584F">
        <w:rPr>
          <w:rFonts w:ascii="Garamond" w:hAnsi="Garamond"/>
          <w:sz w:val="24"/>
          <w:szCs w:val="24"/>
        </w:rPr>
        <w:t xml:space="preserve"> must be cop</w:t>
      </w:r>
      <w:r w:rsidR="00C528E8" w:rsidRPr="0056584F">
        <w:rPr>
          <w:rFonts w:ascii="Garamond" w:hAnsi="Garamond"/>
          <w:sz w:val="24"/>
          <w:szCs w:val="24"/>
        </w:rPr>
        <w:t xml:space="preserve">ied on all such correspondence and subsequent follow-ups. </w:t>
      </w:r>
      <w:r w:rsidR="001B0821" w:rsidRPr="0056584F">
        <w:rPr>
          <w:rFonts w:ascii="Garamond" w:hAnsi="Garamond"/>
          <w:sz w:val="24"/>
          <w:szCs w:val="24"/>
        </w:rPr>
        <w:t>C</w:t>
      </w:r>
      <w:r w:rsidR="00347589" w:rsidRPr="0056584F">
        <w:rPr>
          <w:rFonts w:ascii="Garamond" w:hAnsi="Garamond"/>
          <w:sz w:val="24"/>
          <w:szCs w:val="24"/>
        </w:rPr>
        <w:t xml:space="preserve">ounsel must </w:t>
      </w:r>
      <w:r w:rsidR="001B0821" w:rsidRPr="0056584F">
        <w:rPr>
          <w:rFonts w:ascii="Garamond" w:hAnsi="Garamond"/>
          <w:sz w:val="24"/>
          <w:szCs w:val="24"/>
        </w:rPr>
        <w:t xml:space="preserve">also </w:t>
      </w:r>
      <w:r w:rsidR="00347589" w:rsidRPr="0056584F">
        <w:rPr>
          <w:rFonts w:ascii="Garamond" w:hAnsi="Garamond"/>
          <w:sz w:val="24"/>
          <w:szCs w:val="24"/>
        </w:rPr>
        <w:t xml:space="preserve">immediately demand a copy of </w:t>
      </w:r>
      <w:r w:rsidR="001B0821" w:rsidRPr="0056584F">
        <w:rPr>
          <w:rFonts w:ascii="Garamond" w:hAnsi="Garamond"/>
          <w:sz w:val="24"/>
          <w:szCs w:val="24"/>
        </w:rPr>
        <w:t>all applicable insurance policies, and i</w:t>
      </w:r>
      <w:r w:rsidR="004F4E30" w:rsidRPr="0056584F">
        <w:rPr>
          <w:rFonts w:ascii="Garamond" w:hAnsi="Garamond"/>
          <w:sz w:val="24"/>
          <w:szCs w:val="24"/>
        </w:rPr>
        <w:t xml:space="preserve">f necessary, subpoena </w:t>
      </w:r>
      <w:r w:rsidR="001B0821" w:rsidRPr="0056584F">
        <w:rPr>
          <w:rFonts w:ascii="Garamond" w:hAnsi="Garamond"/>
          <w:sz w:val="24"/>
          <w:szCs w:val="24"/>
        </w:rPr>
        <w:t>said</w:t>
      </w:r>
      <w:r w:rsidR="004F4E30" w:rsidRPr="0056584F">
        <w:rPr>
          <w:rFonts w:ascii="Garamond" w:hAnsi="Garamond"/>
          <w:sz w:val="24"/>
          <w:szCs w:val="24"/>
        </w:rPr>
        <w:t xml:space="preserve"> policies from other entities, such as the relevant brokers and/or carriers.</w:t>
      </w:r>
    </w:p>
    <w:p w14:paraId="6F3F6731" w14:textId="77777777" w:rsidR="00347589" w:rsidRPr="0056584F" w:rsidRDefault="00347589" w:rsidP="00C9500A">
      <w:pPr>
        <w:spacing w:after="16" w:line="240" w:lineRule="auto"/>
        <w:ind w:left="720"/>
        <w:jc w:val="both"/>
        <w:rPr>
          <w:rFonts w:ascii="Garamond" w:hAnsi="Garamond"/>
          <w:sz w:val="24"/>
          <w:szCs w:val="24"/>
        </w:rPr>
      </w:pPr>
    </w:p>
    <w:p w14:paraId="6E66B357" w14:textId="77777777" w:rsidR="00C15421" w:rsidRDefault="001B0821" w:rsidP="00C9500A">
      <w:pPr>
        <w:spacing w:after="16" w:line="240" w:lineRule="auto"/>
        <w:jc w:val="both"/>
        <w:rPr>
          <w:rFonts w:ascii="Garamond" w:hAnsi="Garamond"/>
          <w:sz w:val="24"/>
          <w:szCs w:val="24"/>
        </w:rPr>
      </w:pPr>
      <w:r w:rsidRPr="0056584F">
        <w:rPr>
          <w:rFonts w:ascii="Garamond" w:hAnsi="Garamond"/>
          <w:sz w:val="24"/>
          <w:szCs w:val="24"/>
        </w:rPr>
        <w:t xml:space="preserve">Where practical, </w:t>
      </w:r>
      <w:r w:rsidR="00347589" w:rsidRPr="0056584F">
        <w:rPr>
          <w:rFonts w:ascii="Garamond" w:hAnsi="Garamond"/>
          <w:sz w:val="24"/>
          <w:szCs w:val="24"/>
        </w:rPr>
        <w:t>all indemnification and additional insured issues</w:t>
      </w:r>
      <w:r w:rsidRPr="0056584F">
        <w:rPr>
          <w:rFonts w:ascii="Garamond" w:hAnsi="Garamond"/>
          <w:sz w:val="24"/>
          <w:szCs w:val="24"/>
        </w:rPr>
        <w:t xml:space="preserve"> should be resolved prior to engaging in significant discovery/depositions</w:t>
      </w:r>
      <w:r w:rsidR="00347589" w:rsidRPr="0056584F">
        <w:rPr>
          <w:rFonts w:ascii="Garamond" w:hAnsi="Garamond"/>
          <w:sz w:val="24"/>
          <w:szCs w:val="24"/>
        </w:rPr>
        <w:t xml:space="preserve">. </w:t>
      </w:r>
    </w:p>
    <w:p w14:paraId="74FB0A36" w14:textId="77777777" w:rsidR="00AB3421" w:rsidRDefault="00AB3421" w:rsidP="00C9500A">
      <w:pPr>
        <w:spacing w:after="16" w:line="240" w:lineRule="auto"/>
        <w:jc w:val="both"/>
        <w:rPr>
          <w:rFonts w:ascii="Garamond" w:hAnsi="Garamond"/>
          <w:sz w:val="24"/>
          <w:szCs w:val="24"/>
        </w:rPr>
      </w:pPr>
    </w:p>
    <w:p w14:paraId="5DC3B253" w14:textId="77777777" w:rsidR="00AB3421" w:rsidRPr="000A52E0" w:rsidRDefault="00AB3421" w:rsidP="00C9500A">
      <w:pPr>
        <w:spacing w:after="16" w:line="240" w:lineRule="auto"/>
        <w:jc w:val="both"/>
        <w:rPr>
          <w:rFonts w:ascii="Garamond" w:hAnsi="Garamond"/>
          <w:sz w:val="24"/>
          <w:szCs w:val="24"/>
        </w:rPr>
      </w:pPr>
      <w:r w:rsidRPr="00EA0EAF">
        <w:rPr>
          <w:rFonts w:ascii="Garamond" w:hAnsi="Garamond"/>
          <w:sz w:val="24"/>
          <w:szCs w:val="24"/>
          <w:u w:val="single"/>
        </w:rPr>
        <w:t>Counter-Claims/Affirmative Actions</w:t>
      </w:r>
      <w:r w:rsidR="00AC2FF4" w:rsidRPr="00EA0EAF">
        <w:rPr>
          <w:rFonts w:ascii="Garamond" w:hAnsi="Garamond"/>
          <w:sz w:val="24"/>
          <w:szCs w:val="24"/>
        </w:rPr>
        <w:t xml:space="preserve">:  The filing of counter-claims and </w:t>
      </w:r>
      <w:r w:rsidRPr="00EA0EAF">
        <w:rPr>
          <w:rFonts w:ascii="Garamond" w:hAnsi="Garamond"/>
          <w:sz w:val="24"/>
          <w:szCs w:val="24"/>
        </w:rPr>
        <w:t>affirmative</w:t>
      </w:r>
      <w:r w:rsidR="00AC2FF4" w:rsidRPr="00EA0EAF">
        <w:rPr>
          <w:rFonts w:ascii="Garamond" w:hAnsi="Garamond"/>
          <w:sz w:val="24"/>
          <w:szCs w:val="24"/>
        </w:rPr>
        <w:t>/impleader</w:t>
      </w:r>
      <w:r w:rsidRPr="00EA0EAF">
        <w:rPr>
          <w:rFonts w:ascii="Garamond" w:hAnsi="Garamond"/>
          <w:sz w:val="24"/>
          <w:szCs w:val="24"/>
        </w:rPr>
        <w:t xml:space="preserve"> </w:t>
      </w:r>
      <w:r w:rsidR="00AC2FF4" w:rsidRPr="00EA0EAF">
        <w:rPr>
          <w:rFonts w:ascii="Garamond" w:hAnsi="Garamond"/>
          <w:sz w:val="24"/>
          <w:szCs w:val="24"/>
        </w:rPr>
        <w:t xml:space="preserve">actions </w:t>
      </w:r>
      <w:r w:rsidRPr="00EA0EAF">
        <w:rPr>
          <w:rFonts w:ascii="Garamond" w:hAnsi="Garamond"/>
          <w:sz w:val="24"/>
          <w:szCs w:val="24"/>
        </w:rPr>
        <w:t>against other parties require</w:t>
      </w:r>
      <w:r w:rsidR="00AC2FF4" w:rsidRPr="00EA0EAF">
        <w:rPr>
          <w:rFonts w:ascii="Garamond" w:hAnsi="Garamond"/>
          <w:sz w:val="24"/>
          <w:szCs w:val="24"/>
        </w:rPr>
        <w:t>s</w:t>
      </w:r>
      <w:r w:rsidRPr="00EA0EAF">
        <w:rPr>
          <w:rFonts w:ascii="Garamond" w:hAnsi="Garamond"/>
          <w:sz w:val="24"/>
          <w:szCs w:val="24"/>
        </w:rPr>
        <w:t xml:space="preserve"> </w:t>
      </w:r>
      <w:r w:rsidR="00AC2FF4" w:rsidRPr="00EA0EAF">
        <w:rPr>
          <w:rFonts w:ascii="Garamond" w:hAnsi="Garamond"/>
          <w:sz w:val="24"/>
          <w:szCs w:val="24"/>
        </w:rPr>
        <w:t>prior</w:t>
      </w:r>
      <w:r w:rsidRPr="00EA0EAF">
        <w:rPr>
          <w:rFonts w:ascii="Garamond" w:hAnsi="Garamond"/>
          <w:sz w:val="24"/>
          <w:szCs w:val="24"/>
        </w:rPr>
        <w:t xml:space="preserve"> written approval from the Claims Professional.</w:t>
      </w:r>
      <w:r>
        <w:rPr>
          <w:rFonts w:ascii="Garamond" w:hAnsi="Garamond"/>
          <w:sz w:val="24"/>
          <w:szCs w:val="24"/>
        </w:rPr>
        <w:t xml:space="preserve">  </w:t>
      </w:r>
    </w:p>
    <w:p w14:paraId="379D0BF8" w14:textId="77777777" w:rsidR="00340924" w:rsidRPr="00DC63F7" w:rsidRDefault="00340924" w:rsidP="00C9500A">
      <w:pPr>
        <w:spacing w:after="16" w:line="240" w:lineRule="auto"/>
        <w:jc w:val="both"/>
        <w:rPr>
          <w:rFonts w:ascii="Garamond" w:hAnsi="Garamond"/>
          <w:b/>
          <w:sz w:val="24"/>
          <w:szCs w:val="24"/>
        </w:rPr>
      </w:pPr>
    </w:p>
    <w:p w14:paraId="1EE0FF90" w14:textId="77777777" w:rsidR="00FD30FC" w:rsidRPr="000A52E0" w:rsidRDefault="00C15421" w:rsidP="00C9500A">
      <w:pPr>
        <w:spacing w:after="16" w:line="240" w:lineRule="auto"/>
        <w:jc w:val="both"/>
        <w:rPr>
          <w:rFonts w:ascii="Garamond" w:hAnsi="Garamond"/>
          <w:strike/>
          <w:sz w:val="24"/>
          <w:szCs w:val="24"/>
        </w:rPr>
      </w:pPr>
      <w:r w:rsidRPr="00DC63F7">
        <w:rPr>
          <w:rFonts w:ascii="Garamond" w:hAnsi="Garamond"/>
          <w:sz w:val="24"/>
          <w:szCs w:val="24"/>
          <w:u w:val="single"/>
        </w:rPr>
        <w:t>Discovery</w:t>
      </w:r>
      <w:r>
        <w:rPr>
          <w:rFonts w:ascii="Garamond" w:hAnsi="Garamond"/>
          <w:sz w:val="24"/>
          <w:szCs w:val="24"/>
        </w:rPr>
        <w:t xml:space="preserve">: </w:t>
      </w:r>
      <w:r w:rsidR="00981691" w:rsidRPr="000A52E0">
        <w:rPr>
          <w:rFonts w:ascii="Garamond" w:hAnsi="Garamond"/>
          <w:sz w:val="24"/>
          <w:szCs w:val="24"/>
        </w:rPr>
        <w:t>If party discovery responses</w:t>
      </w:r>
      <w:r w:rsidR="00FB191B" w:rsidRPr="000A52E0">
        <w:rPr>
          <w:rFonts w:ascii="Garamond" w:hAnsi="Garamond"/>
          <w:sz w:val="24"/>
          <w:szCs w:val="24"/>
        </w:rPr>
        <w:t xml:space="preserve"> are n</w:t>
      </w:r>
      <w:r w:rsidR="00981691" w:rsidRPr="000A52E0">
        <w:rPr>
          <w:rFonts w:ascii="Garamond" w:hAnsi="Garamond"/>
          <w:sz w:val="24"/>
          <w:szCs w:val="24"/>
        </w:rPr>
        <w:t>ot received within the shortest time allowed under the applicable procedural rules, a letter demanding same should be sent</w:t>
      </w:r>
      <w:r w:rsidR="00AD0FDE">
        <w:rPr>
          <w:rFonts w:ascii="Garamond" w:hAnsi="Garamond"/>
          <w:sz w:val="24"/>
          <w:szCs w:val="24"/>
        </w:rPr>
        <w:t xml:space="preserve"> promptly</w:t>
      </w:r>
      <w:r w:rsidR="00981691" w:rsidRPr="000A52E0">
        <w:rPr>
          <w:rFonts w:ascii="Garamond" w:hAnsi="Garamond"/>
          <w:sz w:val="24"/>
          <w:szCs w:val="24"/>
        </w:rPr>
        <w:t xml:space="preserve">.  In consultation with the </w:t>
      </w:r>
      <w:r w:rsidR="001F5498">
        <w:rPr>
          <w:rFonts w:ascii="Garamond" w:hAnsi="Garamond"/>
          <w:sz w:val="24"/>
          <w:szCs w:val="24"/>
        </w:rPr>
        <w:lastRenderedPageBreak/>
        <w:t>Claims Professional</w:t>
      </w:r>
      <w:r w:rsidR="003961FA">
        <w:rPr>
          <w:rFonts w:ascii="Garamond" w:hAnsi="Garamond"/>
          <w:sz w:val="24"/>
          <w:szCs w:val="24"/>
        </w:rPr>
        <w:t xml:space="preserve">, </w:t>
      </w:r>
      <w:r w:rsidR="00981691" w:rsidRPr="000A52E0">
        <w:rPr>
          <w:rFonts w:ascii="Garamond" w:hAnsi="Garamond"/>
          <w:sz w:val="24"/>
          <w:szCs w:val="24"/>
        </w:rPr>
        <w:t xml:space="preserve">motions to compel outstanding or overdue discovery should be made upon the expiration of any statutory period and </w:t>
      </w:r>
      <w:r w:rsidR="00127079">
        <w:rPr>
          <w:rFonts w:ascii="Garamond" w:hAnsi="Garamond"/>
          <w:sz w:val="24"/>
          <w:szCs w:val="24"/>
        </w:rPr>
        <w:t xml:space="preserve">in </w:t>
      </w:r>
      <w:r w:rsidR="00981691" w:rsidRPr="000A52E0">
        <w:rPr>
          <w:rFonts w:ascii="Garamond" w:hAnsi="Garamond"/>
          <w:sz w:val="24"/>
          <w:szCs w:val="24"/>
        </w:rPr>
        <w:t xml:space="preserve">compliance with good faith requirements.  </w:t>
      </w:r>
    </w:p>
    <w:p w14:paraId="38B90251" w14:textId="77777777" w:rsidR="00097A73" w:rsidRPr="000A52E0" w:rsidRDefault="00097A73" w:rsidP="00C9500A">
      <w:pPr>
        <w:spacing w:after="16" w:line="240" w:lineRule="auto"/>
        <w:ind w:left="1080"/>
        <w:jc w:val="both"/>
        <w:rPr>
          <w:rFonts w:ascii="Garamond" w:hAnsi="Garamond"/>
          <w:strike/>
          <w:sz w:val="24"/>
          <w:szCs w:val="24"/>
        </w:rPr>
      </w:pPr>
    </w:p>
    <w:p w14:paraId="2C9AB073" w14:textId="77777777" w:rsidR="00097A73" w:rsidRDefault="00097A73" w:rsidP="00C9500A">
      <w:pPr>
        <w:spacing w:after="16" w:line="240" w:lineRule="auto"/>
        <w:jc w:val="both"/>
        <w:rPr>
          <w:rFonts w:ascii="Garamond" w:hAnsi="Garamond"/>
          <w:sz w:val="24"/>
          <w:szCs w:val="24"/>
        </w:rPr>
      </w:pPr>
      <w:r w:rsidRPr="00591A12">
        <w:rPr>
          <w:rFonts w:ascii="Garamond" w:hAnsi="Garamond"/>
          <w:sz w:val="24"/>
          <w:szCs w:val="24"/>
        </w:rPr>
        <w:t>Counsel must</w:t>
      </w:r>
      <w:r w:rsidR="0056584F" w:rsidRPr="00591A12">
        <w:rPr>
          <w:rFonts w:ascii="Garamond" w:hAnsi="Garamond"/>
          <w:sz w:val="24"/>
          <w:szCs w:val="24"/>
        </w:rPr>
        <w:t xml:space="preserve"> </w:t>
      </w:r>
      <w:r w:rsidR="005748F3">
        <w:rPr>
          <w:rFonts w:ascii="Garamond" w:hAnsi="Garamond"/>
          <w:sz w:val="24"/>
          <w:szCs w:val="24"/>
        </w:rPr>
        <w:t xml:space="preserve">timely </w:t>
      </w:r>
      <w:r w:rsidRPr="00591A12">
        <w:rPr>
          <w:rFonts w:ascii="Garamond" w:hAnsi="Garamond"/>
          <w:sz w:val="24"/>
          <w:szCs w:val="24"/>
        </w:rPr>
        <w:t xml:space="preserve">comply with discovery demands </w:t>
      </w:r>
      <w:r w:rsidR="00AD0FDE">
        <w:rPr>
          <w:rFonts w:ascii="Garamond" w:hAnsi="Garamond"/>
          <w:sz w:val="24"/>
          <w:szCs w:val="24"/>
        </w:rPr>
        <w:t xml:space="preserve">in order to minimize </w:t>
      </w:r>
      <w:r w:rsidRPr="00591A12">
        <w:rPr>
          <w:rFonts w:ascii="Garamond" w:hAnsi="Garamond"/>
          <w:sz w:val="24"/>
          <w:szCs w:val="24"/>
        </w:rPr>
        <w:t xml:space="preserve">motions to compel or preclude against the Insured. Counsel should immediately advise </w:t>
      </w:r>
      <w:r w:rsidR="00E11389">
        <w:rPr>
          <w:rFonts w:ascii="Garamond" w:hAnsi="Garamond"/>
          <w:sz w:val="24"/>
          <w:szCs w:val="24"/>
        </w:rPr>
        <w:t>AmTrust</w:t>
      </w:r>
      <w:r w:rsidR="00E11389" w:rsidRPr="00591A12">
        <w:rPr>
          <w:rFonts w:ascii="Garamond" w:hAnsi="Garamond"/>
          <w:sz w:val="24"/>
          <w:szCs w:val="24"/>
        </w:rPr>
        <w:t xml:space="preserve"> </w:t>
      </w:r>
      <w:r w:rsidRPr="00591A12">
        <w:rPr>
          <w:rFonts w:ascii="Garamond" w:hAnsi="Garamond"/>
          <w:sz w:val="24"/>
          <w:szCs w:val="24"/>
        </w:rPr>
        <w:t xml:space="preserve">of any difficulties encountered in </w:t>
      </w:r>
      <w:r w:rsidR="0056584F" w:rsidRPr="00591A12">
        <w:rPr>
          <w:rFonts w:ascii="Garamond" w:hAnsi="Garamond"/>
          <w:sz w:val="24"/>
          <w:szCs w:val="24"/>
        </w:rPr>
        <w:t>the production of discovery</w:t>
      </w:r>
      <w:r w:rsidR="00591A12" w:rsidRPr="00591A12">
        <w:rPr>
          <w:rFonts w:ascii="Garamond" w:hAnsi="Garamond"/>
          <w:sz w:val="24"/>
          <w:szCs w:val="24"/>
        </w:rPr>
        <w:t xml:space="preserve">, responses to interrogatories, and/or requests for admissions/notices to admit before motion practice, </w:t>
      </w:r>
      <w:r w:rsidRPr="00591A12">
        <w:rPr>
          <w:rFonts w:ascii="Garamond" w:hAnsi="Garamond"/>
          <w:sz w:val="24"/>
          <w:szCs w:val="24"/>
        </w:rPr>
        <w:t>the expiration</w:t>
      </w:r>
      <w:r w:rsidR="0056584F" w:rsidRPr="00591A12">
        <w:rPr>
          <w:rFonts w:ascii="Garamond" w:hAnsi="Garamond"/>
          <w:sz w:val="24"/>
          <w:szCs w:val="24"/>
        </w:rPr>
        <w:t xml:space="preserve"> of any court ordered deadline</w:t>
      </w:r>
      <w:r w:rsidR="00591A12" w:rsidRPr="00591A12">
        <w:rPr>
          <w:rFonts w:ascii="Garamond" w:hAnsi="Garamond"/>
          <w:sz w:val="24"/>
          <w:szCs w:val="24"/>
        </w:rPr>
        <w:t xml:space="preserve"> or forfeiture of any rights</w:t>
      </w:r>
      <w:r w:rsidR="0056584F" w:rsidRPr="00591A12">
        <w:rPr>
          <w:rFonts w:ascii="Garamond" w:hAnsi="Garamond"/>
          <w:sz w:val="24"/>
          <w:szCs w:val="24"/>
        </w:rPr>
        <w:t>.</w:t>
      </w:r>
      <w:r w:rsidR="0056584F">
        <w:rPr>
          <w:rFonts w:ascii="Garamond" w:hAnsi="Garamond"/>
          <w:sz w:val="24"/>
          <w:szCs w:val="24"/>
        </w:rPr>
        <w:t xml:space="preserve"> </w:t>
      </w:r>
    </w:p>
    <w:p w14:paraId="456FE925" w14:textId="77777777" w:rsidR="00B60233" w:rsidRPr="000A52E0" w:rsidRDefault="00B60233" w:rsidP="00C9500A">
      <w:pPr>
        <w:spacing w:after="16" w:line="240" w:lineRule="auto"/>
        <w:jc w:val="both"/>
        <w:rPr>
          <w:rFonts w:ascii="Garamond" w:hAnsi="Garamond"/>
          <w:sz w:val="24"/>
          <w:szCs w:val="24"/>
        </w:rPr>
      </w:pPr>
    </w:p>
    <w:p w14:paraId="71500136" w14:textId="77777777" w:rsidR="00F52AC7" w:rsidRPr="00BC2A2E" w:rsidRDefault="00B60233" w:rsidP="00C9500A">
      <w:pPr>
        <w:spacing w:after="16" w:line="240" w:lineRule="auto"/>
        <w:jc w:val="both"/>
        <w:rPr>
          <w:rFonts w:ascii="Garamond" w:hAnsi="Garamond"/>
          <w:sz w:val="24"/>
          <w:szCs w:val="24"/>
        </w:rPr>
      </w:pPr>
      <w:r w:rsidRPr="00E07A9F">
        <w:rPr>
          <w:rFonts w:ascii="Garamond" w:hAnsi="Garamond"/>
          <w:sz w:val="24"/>
          <w:szCs w:val="24"/>
          <w:u w:val="single"/>
        </w:rPr>
        <w:t>Depositions</w:t>
      </w:r>
      <w:r w:rsidRPr="00E07A9F">
        <w:rPr>
          <w:rFonts w:ascii="Garamond" w:hAnsi="Garamond"/>
          <w:sz w:val="24"/>
          <w:szCs w:val="24"/>
        </w:rPr>
        <w:t>:</w:t>
      </w:r>
      <w:r>
        <w:rPr>
          <w:rFonts w:ascii="Garamond" w:hAnsi="Garamond"/>
          <w:sz w:val="24"/>
          <w:szCs w:val="24"/>
        </w:rPr>
        <w:t xml:space="preserve"> </w:t>
      </w:r>
      <w:r w:rsidR="0038147D" w:rsidRPr="001B0821">
        <w:rPr>
          <w:rFonts w:ascii="Garamond" w:hAnsi="Garamond"/>
          <w:sz w:val="24"/>
          <w:szCs w:val="24"/>
        </w:rPr>
        <w:t xml:space="preserve">Counsel </w:t>
      </w:r>
      <w:r>
        <w:rPr>
          <w:rFonts w:ascii="Garamond" w:hAnsi="Garamond"/>
          <w:sz w:val="24"/>
          <w:szCs w:val="24"/>
        </w:rPr>
        <w:t xml:space="preserve">should </w:t>
      </w:r>
      <w:r w:rsidR="0038147D" w:rsidRPr="001B0821">
        <w:rPr>
          <w:rFonts w:ascii="Garamond" w:hAnsi="Garamond"/>
          <w:sz w:val="24"/>
          <w:szCs w:val="24"/>
        </w:rPr>
        <w:t xml:space="preserve">confer on </w:t>
      </w:r>
      <w:r w:rsidR="0038147D" w:rsidRPr="00BC2A2E">
        <w:rPr>
          <w:rFonts w:ascii="Garamond" w:hAnsi="Garamond"/>
          <w:sz w:val="24"/>
          <w:szCs w:val="24"/>
        </w:rPr>
        <w:t>deposition strat</w:t>
      </w:r>
      <w:r w:rsidR="00EB139E" w:rsidRPr="00BC2A2E">
        <w:rPr>
          <w:rFonts w:ascii="Garamond" w:hAnsi="Garamond"/>
          <w:sz w:val="24"/>
          <w:szCs w:val="24"/>
        </w:rPr>
        <w:t>egy prior to party depositions, including Counsel’s strategy for designating the Insured’s employees and persons most knowledgeable.</w:t>
      </w:r>
      <w:r w:rsidR="003B13DF" w:rsidRPr="00BC2A2E">
        <w:rPr>
          <w:rFonts w:ascii="Garamond" w:hAnsi="Garamond"/>
          <w:sz w:val="24"/>
          <w:szCs w:val="24"/>
        </w:rPr>
        <w:t xml:space="preserve"> Counsel and the </w:t>
      </w:r>
      <w:r w:rsidR="001F5498" w:rsidRPr="00BC2A2E">
        <w:rPr>
          <w:rFonts w:ascii="Garamond" w:hAnsi="Garamond"/>
          <w:sz w:val="24"/>
          <w:szCs w:val="24"/>
        </w:rPr>
        <w:t>Claims Professional</w:t>
      </w:r>
      <w:r w:rsidR="003B13DF" w:rsidRPr="00BC2A2E">
        <w:rPr>
          <w:rFonts w:ascii="Garamond" w:hAnsi="Garamond"/>
          <w:sz w:val="24"/>
          <w:szCs w:val="24"/>
        </w:rPr>
        <w:t xml:space="preserve"> </w:t>
      </w:r>
      <w:r w:rsidR="00CE5F7D" w:rsidRPr="00BC2A2E">
        <w:rPr>
          <w:rFonts w:ascii="Garamond" w:hAnsi="Garamond"/>
          <w:sz w:val="24"/>
          <w:szCs w:val="24"/>
        </w:rPr>
        <w:t xml:space="preserve">should </w:t>
      </w:r>
      <w:r w:rsidR="003B13DF" w:rsidRPr="00BC2A2E">
        <w:rPr>
          <w:rFonts w:ascii="Garamond" w:hAnsi="Garamond"/>
          <w:sz w:val="24"/>
          <w:szCs w:val="24"/>
        </w:rPr>
        <w:t xml:space="preserve">discuss whether there is a need to depose Plaintiff’s spouse, domestic partner, roommate or other cohabitant. </w:t>
      </w:r>
    </w:p>
    <w:p w14:paraId="254B6D7A" w14:textId="77777777" w:rsidR="00F52AC7" w:rsidRPr="00BC2A2E" w:rsidRDefault="00F52AC7" w:rsidP="00C9500A">
      <w:pPr>
        <w:spacing w:after="16" w:line="240" w:lineRule="auto"/>
        <w:ind w:left="720"/>
        <w:jc w:val="both"/>
        <w:rPr>
          <w:rFonts w:ascii="Garamond" w:hAnsi="Garamond"/>
          <w:sz w:val="24"/>
          <w:szCs w:val="24"/>
        </w:rPr>
      </w:pPr>
    </w:p>
    <w:p w14:paraId="59B3BAB5" w14:textId="79F8159C" w:rsidR="00591A12" w:rsidRPr="00BC2A2E" w:rsidRDefault="005748F3" w:rsidP="00C9500A">
      <w:pPr>
        <w:spacing w:after="16" w:line="240" w:lineRule="auto"/>
        <w:jc w:val="both"/>
        <w:rPr>
          <w:b/>
        </w:rPr>
      </w:pPr>
      <w:r w:rsidRPr="00BC2A2E">
        <w:rPr>
          <w:rFonts w:ascii="Garamond" w:hAnsi="Garamond"/>
          <w:sz w:val="24"/>
          <w:szCs w:val="24"/>
        </w:rPr>
        <w:t>For most cases, the</w:t>
      </w:r>
      <w:r w:rsidR="00F52AC7" w:rsidRPr="00BC2A2E">
        <w:rPr>
          <w:rFonts w:ascii="Garamond" w:hAnsi="Garamond"/>
          <w:sz w:val="24"/>
          <w:szCs w:val="24"/>
        </w:rPr>
        <w:t xml:space="preserve"> Handling Attorney </w:t>
      </w:r>
      <w:r w:rsidRPr="00BC2A2E">
        <w:rPr>
          <w:rFonts w:ascii="Garamond" w:hAnsi="Garamond"/>
          <w:sz w:val="24"/>
          <w:szCs w:val="24"/>
        </w:rPr>
        <w:t xml:space="preserve">should </w:t>
      </w:r>
      <w:r w:rsidR="00F52AC7" w:rsidRPr="00BC2A2E">
        <w:rPr>
          <w:rFonts w:ascii="Garamond" w:hAnsi="Garamond"/>
          <w:sz w:val="24"/>
          <w:szCs w:val="24"/>
        </w:rPr>
        <w:t>conduct all critical depositions.</w:t>
      </w:r>
      <w:r w:rsidR="00395E91" w:rsidRPr="00BC2A2E">
        <w:rPr>
          <w:rFonts w:ascii="Garamond" w:hAnsi="Garamond"/>
          <w:sz w:val="24"/>
          <w:szCs w:val="24"/>
        </w:rPr>
        <w:t xml:space="preserve"> </w:t>
      </w:r>
      <w:r w:rsidR="00510E31" w:rsidRPr="00BC2A2E">
        <w:rPr>
          <w:rFonts w:ascii="Garamond" w:hAnsi="Garamond"/>
          <w:sz w:val="24"/>
          <w:szCs w:val="24"/>
        </w:rPr>
        <w:t xml:space="preserve">Exceptions require </w:t>
      </w:r>
      <w:r w:rsidR="00395E91" w:rsidRPr="00BC2A2E">
        <w:rPr>
          <w:rFonts w:ascii="Garamond" w:hAnsi="Garamond"/>
          <w:sz w:val="24"/>
          <w:szCs w:val="24"/>
        </w:rPr>
        <w:t>prior approval</w:t>
      </w:r>
      <w:r w:rsidR="00510E31" w:rsidRPr="00BC2A2E">
        <w:rPr>
          <w:rFonts w:ascii="Garamond" w:hAnsi="Garamond"/>
          <w:sz w:val="24"/>
          <w:szCs w:val="24"/>
        </w:rPr>
        <w:t>.</w:t>
      </w:r>
      <w:r w:rsidR="00F52AC7" w:rsidRPr="00BC2A2E">
        <w:rPr>
          <w:rFonts w:ascii="Garamond" w:hAnsi="Garamond"/>
          <w:sz w:val="24"/>
          <w:szCs w:val="24"/>
        </w:rPr>
        <w:t xml:space="preserve"> </w:t>
      </w:r>
      <w:r w:rsidR="00FD30FC" w:rsidRPr="00BC2A2E">
        <w:rPr>
          <w:rFonts w:ascii="Garamond" w:hAnsi="Garamond"/>
          <w:sz w:val="24"/>
          <w:szCs w:val="24"/>
        </w:rPr>
        <w:t xml:space="preserve">Counsel should not proceed with depositions, unless they have received and reviewed all </w:t>
      </w:r>
      <w:r w:rsidR="00395E91" w:rsidRPr="00BC2A2E">
        <w:rPr>
          <w:rFonts w:ascii="Garamond" w:hAnsi="Garamond"/>
          <w:sz w:val="24"/>
          <w:szCs w:val="24"/>
        </w:rPr>
        <w:t xml:space="preserve">essential </w:t>
      </w:r>
      <w:r w:rsidR="0038147D" w:rsidRPr="00BC2A2E">
        <w:rPr>
          <w:rFonts w:ascii="Garamond" w:hAnsi="Garamond"/>
          <w:sz w:val="24"/>
          <w:szCs w:val="24"/>
        </w:rPr>
        <w:t>documents</w:t>
      </w:r>
      <w:r w:rsidR="00FB1987" w:rsidRPr="00BC2A2E">
        <w:rPr>
          <w:rFonts w:ascii="Garamond" w:hAnsi="Garamond"/>
          <w:sz w:val="24"/>
          <w:szCs w:val="24"/>
        </w:rPr>
        <w:t>,</w:t>
      </w:r>
      <w:r w:rsidR="0038147D" w:rsidRPr="00BC2A2E">
        <w:rPr>
          <w:rFonts w:ascii="Garamond" w:hAnsi="Garamond"/>
          <w:sz w:val="24"/>
          <w:szCs w:val="24"/>
        </w:rPr>
        <w:t xml:space="preserve"> </w:t>
      </w:r>
      <w:r w:rsidR="00FB1987" w:rsidRPr="00BC2A2E">
        <w:rPr>
          <w:rFonts w:ascii="Garamond" w:hAnsi="Garamond"/>
          <w:sz w:val="24"/>
          <w:szCs w:val="24"/>
        </w:rPr>
        <w:t>particular</w:t>
      </w:r>
      <w:r w:rsidR="00B60CB5" w:rsidRPr="00BC2A2E">
        <w:rPr>
          <w:rFonts w:ascii="Garamond" w:hAnsi="Garamond"/>
          <w:sz w:val="24"/>
          <w:szCs w:val="24"/>
        </w:rPr>
        <w:t>ly those concerning damages</w:t>
      </w:r>
      <w:r w:rsidR="006237D1" w:rsidRPr="00BC2A2E">
        <w:rPr>
          <w:rFonts w:ascii="Garamond" w:hAnsi="Garamond"/>
          <w:sz w:val="24"/>
          <w:szCs w:val="24"/>
        </w:rPr>
        <w:t xml:space="preserve">. </w:t>
      </w:r>
      <w:r w:rsidR="00FB1987" w:rsidRPr="00BC2A2E">
        <w:rPr>
          <w:rFonts w:ascii="Garamond" w:hAnsi="Garamond"/>
          <w:sz w:val="24"/>
          <w:szCs w:val="24"/>
        </w:rPr>
        <w:t xml:space="preserve">Prior to the client’s deposition, </w:t>
      </w:r>
      <w:r w:rsidR="00FD30FC" w:rsidRPr="00BC2A2E">
        <w:rPr>
          <w:rFonts w:ascii="Garamond" w:hAnsi="Garamond"/>
          <w:sz w:val="24"/>
          <w:szCs w:val="24"/>
        </w:rPr>
        <w:t xml:space="preserve">Counsel </w:t>
      </w:r>
      <w:r w:rsidR="00CE5F7D" w:rsidRPr="00BC2A2E">
        <w:rPr>
          <w:rFonts w:ascii="Garamond" w:hAnsi="Garamond"/>
          <w:sz w:val="24"/>
          <w:szCs w:val="24"/>
        </w:rPr>
        <w:t xml:space="preserve">must </w:t>
      </w:r>
      <w:r w:rsidR="00FD30FC" w:rsidRPr="00BC2A2E">
        <w:rPr>
          <w:rFonts w:ascii="Garamond" w:hAnsi="Garamond"/>
          <w:sz w:val="24"/>
          <w:szCs w:val="24"/>
        </w:rPr>
        <w:t xml:space="preserve">verify </w:t>
      </w:r>
      <w:r w:rsidRPr="00BC2A2E">
        <w:rPr>
          <w:rFonts w:ascii="Garamond" w:hAnsi="Garamond"/>
          <w:sz w:val="24"/>
          <w:szCs w:val="24"/>
        </w:rPr>
        <w:t xml:space="preserve">the witness’ </w:t>
      </w:r>
      <w:r w:rsidR="00FD30FC" w:rsidRPr="00BC2A2E">
        <w:rPr>
          <w:rFonts w:ascii="Garamond" w:hAnsi="Garamond"/>
          <w:sz w:val="24"/>
          <w:szCs w:val="24"/>
        </w:rPr>
        <w:t>ava</w:t>
      </w:r>
      <w:r w:rsidR="00EB139E" w:rsidRPr="00BC2A2E">
        <w:rPr>
          <w:rFonts w:ascii="Garamond" w:hAnsi="Garamond"/>
          <w:sz w:val="24"/>
          <w:szCs w:val="24"/>
        </w:rPr>
        <w:t xml:space="preserve">ilability </w:t>
      </w:r>
      <w:r w:rsidRPr="00BC2A2E">
        <w:rPr>
          <w:rFonts w:ascii="Garamond" w:hAnsi="Garamond"/>
          <w:sz w:val="24"/>
          <w:szCs w:val="24"/>
        </w:rPr>
        <w:t xml:space="preserve">and thoroughly prepare the </w:t>
      </w:r>
      <w:r w:rsidR="00FD30FC" w:rsidRPr="00BC2A2E">
        <w:rPr>
          <w:rFonts w:ascii="Garamond" w:hAnsi="Garamond"/>
          <w:sz w:val="24"/>
          <w:szCs w:val="24"/>
        </w:rPr>
        <w:t xml:space="preserve">client </w:t>
      </w:r>
      <w:r w:rsidR="00FB1987" w:rsidRPr="00BC2A2E">
        <w:rPr>
          <w:rFonts w:ascii="Garamond" w:hAnsi="Garamond"/>
          <w:sz w:val="24"/>
          <w:szCs w:val="24"/>
        </w:rPr>
        <w:t xml:space="preserve">for </w:t>
      </w:r>
      <w:r w:rsidR="00FD30FC" w:rsidRPr="00BC2A2E">
        <w:rPr>
          <w:rFonts w:ascii="Garamond" w:hAnsi="Garamond"/>
          <w:sz w:val="24"/>
          <w:szCs w:val="24"/>
        </w:rPr>
        <w:t xml:space="preserve">deposition.  In the event there is an issue producing </w:t>
      </w:r>
      <w:r w:rsidR="00EB139E" w:rsidRPr="00BC2A2E">
        <w:rPr>
          <w:rFonts w:ascii="Garamond" w:hAnsi="Garamond"/>
          <w:sz w:val="24"/>
          <w:szCs w:val="24"/>
        </w:rPr>
        <w:t>the Insured</w:t>
      </w:r>
      <w:r w:rsidR="00FD30FC" w:rsidRPr="00BC2A2E">
        <w:rPr>
          <w:rFonts w:ascii="Garamond" w:hAnsi="Garamond"/>
          <w:sz w:val="24"/>
          <w:szCs w:val="24"/>
        </w:rPr>
        <w:t xml:space="preserve"> </w:t>
      </w:r>
      <w:r w:rsidR="00EB139E" w:rsidRPr="00BC2A2E">
        <w:rPr>
          <w:rFonts w:ascii="Garamond" w:hAnsi="Garamond"/>
          <w:sz w:val="24"/>
          <w:szCs w:val="24"/>
        </w:rPr>
        <w:t xml:space="preserve">for deposition, AmTrust must be </w:t>
      </w:r>
      <w:r w:rsidR="00FB1987" w:rsidRPr="00BC2A2E">
        <w:rPr>
          <w:rFonts w:ascii="Garamond" w:hAnsi="Garamond"/>
          <w:sz w:val="24"/>
          <w:szCs w:val="24"/>
        </w:rPr>
        <w:t xml:space="preserve">promptly </w:t>
      </w:r>
      <w:r w:rsidR="00EB139E" w:rsidRPr="00BC2A2E">
        <w:rPr>
          <w:rFonts w:ascii="Garamond" w:hAnsi="Garamond"/>
          <w:sz w:val="24"/>
          <w:szCs w:val="24"/>
        </w:rPr>
        <w:t>notified</w:t>
      </w:r>
      <w:r w:rsidR="00FD30FC" w:rsidRPr="00BC2A2E">
        <w:rPr>
          <w:rFonts w:ascii="Garamond" w:hAnsi="Garamond"/>
          <w:sz w:val="24"/>
          <w:szCs w:val="24"/>
        </w:rPr>
        <w:t>.</w:t>
      </w:r>
      <w:r w:rsidR="00F52AC7" w:rsidRPr="00BC2A2E">
        <w:rPr>
          <w:rFonts w:ascii="Garamond" w:hAnsi="Garamond"/>
          <w:sz w:val="24"/>
          <w:szCs w:val="24"/>
        </w:rPr>
        <w:t xml:space="preserve"> Counsel shall </w:t>
      </w:r>
      <w:r w:rsidR="00D575FE" w:rsidRPr="00BC2A2E">
        <w:rPr>
          <w:rFonts w:ascii="Garamond" w:hAnsi="Garamond"/>
          <w:sz w:val="24"/>
          <w:szCs w:val="24"/>
        </w:rPr>
        <w:t>consult with the Claims Professional before</w:t>
      </w:r>
      <w:r w:rsidR="00F52AC7" w:rsidRPr="00BC2A2E">
        <w:rPr>
          <w:rFonts w:ascii="Garamond" w:hAnsi="Garamond"/>
          <w:sz w:val="24"/>
          <w:szCs w:val="24"/>
        </w:rPr>
        <w:t xml:space="preserve"> conduct</w:t>
      </w:r>
      <w:r w:rsidR="00EA0EAF" w:rsidRPr="00BC2A2E">
        <w:rPr>
          <w:rFonts w:ascii="Garamond" w:hAnsi="Garamond"/>
          <w:sz w:val="24"/>
          <w:szCs w:val="24"/>
        </w:rPr>
        <w:t>ing</w:t>
      </w:r>
      <w:r w:rsidR="00F52AC7" w:rsidRPr="00BC2A2E">
        <w:rPr>
          <w:rFonts w:ascii="Garamond" w:hAnsi="Garamond"/>
          <w:sz w:val="24"/>
          <w:szCs w:val="24"/>
        </w:rPr>
        <w:t xml:space="preserve"> videotape depositions</w:t>
      </w:r>
      <w:r w:rsidR="00EA0EAF" w:rsidRPr="00BC2A2E">
        <w:rPr>
          <w:rFonts w:ascii="Garamond" w:hAnsi="Garamond"/>
          <w:sz w:val="24"/>
          <w:szCs w:val="24"/>
        </w:rPr>
        <w:t>.</w:t>
      </w:r>
      <w:r w:rsidR="00F52AC7" w:rsidRPr="00BC2A2E">
        <w:rPr>
          <w:rFonts w:ascii="Garamond" w:hAnsi="Garamond"/>
          <w:sz w:val="24"/>
          <w:szCs w:val="24"/>
        </w:rPr>
        <w:t xml:space="preserve"> </w:t>
      </w:r>
    </w:p>
    <w:p w14:paraId="5F0EA657" w14:textId="77777777" w:rsidR="00097CD0" w:rsidRPr="00BC2A2E" w:rsidRDefault="00097CD0" w:rsidP="00C9500A">
      <w:pPr>
        <w:spacing w:after="16" w:line="240" w:lineRule="auto"/>
        <w:jc w:val="both"/>
        <w:rPr>
          <w:rFonts w:ascii="Garamond" w:hAnsi="Garamond"/>
          <w:sz w:val="24"/>
          <w:szCs w:val="24"/>
        </w:rPr>
      </w:pPr>
    </w:p>
    <w:p w14:paraId="501049B8" w14:textId="6E7BED4A" w:rsidR="009A3FE8" w:rsidRPr="00BC2A2E" w:rsidRDefault="009A3FE8" w:rsidP="00C9500A">
      <w:pPr>
        <w:spacing w:after="16" w:line="240" w:lineRule="auto"/>
        <w:jc w:val="both"/>
        <w:rPr>
          <w:rFonts w:ascii="Garamond" w:hAnsi="Garamond"/>
          <w:sz w:val="24"/>
          <w:szCs w:val="24"/>
        </w:rPr>
      </w:pPr>
      <w:r w:rsidRPr="00BC2A2E">
        <w:rPr>
          <w:rFonts w:ascii="Garamond" w:hAnsi="Garamond"/>
          <w:sz w:val="24"/>
          <w:szCs w:val="24"/>
          <w:u w:val="single"/>
        </w:rPr>
        <w:t>Use of Experts</w:t>
      </w:r>
      <w:r w:rsidR="00B60CB5" w:rsidRPr="00BC2A2E">
        <w:rPr>
          <w:rFonts w:ascii="Garamond" w:hAnsi="Garamond"/>
          <w:sz w:val="24"/>
          <w:szCs w:val="24"/>
        </w:rPr>
        <w:t xml:space="preserve">: </w:t>
      </w:r>
      <w:r w:rsidR="00510E31" w:rsidRPr="00BC2A2E">
        <w:rPr>
          <w:rFonts w:ascii="Garamond" w:hAnsi="Garamond"/>
          <w:sz w:val="24"/>
          <w:szCs w:val="24"/>
        </w:rPr>
        <w:t xml:space="preserve">Counsel </w:t>
      </w:r>
      <w:r w:rsidR="00CE5F7D" w:rsidRPr="00BC2A2E">
        <w:rPr>
          <w:rFonts w:ascii="Garamond" w:hAnsi="Garamond"/>
          <w:sz w:val="24"/>
          <w:szCs w:val="24"/>
        </w:rPr>
        <w:t xml:space="preserve">should </w:t>
      </w:r>
      <w:r w:rsidR="00510E31" w:rsidRPr="00BC2A2E">
        <w:rPr>
          <w:rFonts w:ascii="Garamond" w:hAnsi="Garamond"/>
          <w:sz w:val="24"/>
          <w:szCs w:val="24"/>
        </w:rPr>
        <w:t xml:space="preserve">confer with the </w:t>
      </w:r>
      <w:r w:rsidR="001F5498" w:rsidRPr="00BC2A2E">
        <w:rPr>
          <w:rFonts w:ascii="Garamond" w:hAnsi="Garamond"/>
          <w:sz w:val="24"/>
          <w:szCs w:val="24"/>
        </w:rPr>
        <w:t>Claims Professional</w:t>
      </w:r>
      <w:r w:rsidR="00EA0EAF" w:rsidRPr="00BC2A2E">
        <w:rPr>
          <w:rFonts w:ascii="Garamond" w:hAnsi="Garamond"/>
          <w:sz w:val="24"/>
          <w:szCs w:val="24"/>
        </w:rPr>
        <w:t xml:space="preserve"> concerning the ne</w:t>
      </w:r>
      <w:r w:rsidR="00510E31" w:rsidRPr="00BC2A2E">
        <w:rPr>
          <w:rFonts w:ascii="Garamond" w:hAnsi="Garamond"/>
          <w:sz w:val="24"/>
          <w:szCs w:val="24"/>
        </w:rPr>
        <w:t>cessity and</w:t>
      </w:r>
      <w:r w:rsidR="00EA0EAF" w:rsidRPr="00BC2A2E">
        <w:rPr>
          <w:rFonts w:ascii="Garamond" w:hAnsi="Garamond"/>
          <w:sz w:val="24"/>
          <w:szCs w:val="24"/>
        </w:rPr>
        <w:t xml:space="preserve"> the</w:t>
      </w:r>
      <w:r w:rsidR="00510E31" w:rsidRPr="00BC2A2E">
        <w:rPr>
          <w:rFonts w:ascii="Garamond" w:hAnsi="Garamond"/>
          <w:sz w:val="24"/>
          <w:szCs w:val="24"/>
        </w:rPr>
        <w:t xml:space="preserve"> strategic benefit o</w:t>
      </w:r>
      <w:r w:rsidR="00EA0EAF" w:rsidRPr="00BC2A2E">
        <w:rPr>
          <w:rFonts w:ascii="Garamond" w:hAnsi="Garamond"/>
          <w:sz w:val="24"/>
          <w:szCs w:val="24"/>
        </w:rPr>
        <w:t>n</w:t>
      </w:r>
      <w:r w:rsidR="00510E31" w:rsidRPr="00BC2A2E">
        <w:rPr>
          <w:rFonts w:ascii="Garamond" w:hAnsi="Garamond"/>
          <w:sz w:val="24"/>
          <w:szCs w:val="24"/>
        </w:rPr>
        <w:t xml:space="preserve"> the use of all </w:t>
      </w:r>
      <w:r w:rsidR="005748F3" w:rsidRPr="00BC2A2E">
        <w:rPr>
          <w:rFonts w:ascii="Garamond" w:hAnsi="Garamond"/>
          <w:sz w:val="24"/>
          <w:szCs w:val="24"/>
        </w:rPr>
        <w:t>e</w:t>
      </w:r>
      <w:r w:rsidR="00510E31" w:rsidRPr="00BC2A2E">
        <w:rPr>
          <w:rFonts w:ascii="Garamond" w:hAnsi="Garamond"/>
          <w:sz w:val="24"/>
          <w:szCs w:val="24"/>
        </w:rPr>
        <w:t xml:space="preserve">xperts. </w:t>
      </w:r>
      <w:r w:rsidR="005748F3" w:rsidRPr="00BC2A2E">
        <w:rPr>
          <w:rFonts w:ascii="Garamond" w:hAnsi="Garamond"/>
          <w:sz w:val="24"/>
          <w:szCs w:val="24"/>
        </w:rPr>
        <w:t>Appropriate experts should generally be utilized to address liability, causation and damages.</w:t>
      </w:r>
      <w:r w:rsidR="00510E31" w:rsidRPr="00BC2A2E">
        <w:rPr>
          <w:rFonts w:ascii="Garamond" w:hAnsi="Garamond"/>
          <w:sz w:val="24"/>
          <w:szCs w:val="24"/>
        </w:rPr>
        <w:t xml:space="preserve"> </w:t>
      </w:r>
      <w:r w:rsidR="00D575FE" w:rsidRPr="00BC2A2E">
        <w:rPr>
          <w:rFonts w:ascii="Garamond" w:hAnsi="Garamond"/>
          <w:sz w:val="24"/>
          <w:szCs w:val="24"/>
        </w:rPr>
        <w:t>Evidence of prior consultation between Counsel and the Claims Professional of</w:t>
      </w:r>
      <w:r w:rsidR="00510E31" w:rsidRPr="00BC2A2E">
        <w:rPr>
          <w:rFonts w:ascii="Garamond" w:hAnsi="Garamond"/>
          <w:sz w:val="24"/>
          <w:szCs w:val="24"/>
        </w:rPr>
        <w:t xml:space="preserve"> is required.</w:t>
      </w:r>
      <w:r w:rsidR="004365B9" w:rsidRPr="00BC2A2E">
        <w:rPr>
          <w:rFonts w:ascii="Garamond" w:hAnsi="Garamond"/>
          <w:sz w:val="24"/>
          <w:szCs w:val="24"/>
        </w:rPr>
        <w:t xml:space="preserve"> </w:t>
      </w:r>
      <w:r w:rsidR="005748F3" w:rsidRPr="00BC2A2E">
        <w:rPr>
          <w:rFonts w:ascii="Garamond" w:hAnsi="Garamond"/>
          <w:sz w:val="24"/>
          <w:szCs w:val="24"/>
        </w:rPr>
        <w:t>When experts have been retained during the course of the investigation of the claim, Counsel should discuss with the Claims Professional the benefits and drawbacks of utilizing the same experts.</w:t>
      </w:r>
    </w:p>
    <w:p w14:paraId="1BE90A30" w14:textId="77777777" w:rsidR="00510E31" w:rsidRPr="00BC2A2E" w:rsidRDefault="00510E31" w:rsidP="00C9500A">
      <w:pPr>
        <w:spacing w:after="16" w:line="240" w:lineRule="auto"/>
        <w:jc w:val="both"/>
        <w:rPr>
          <w:rFonts w:ascii="Garamond" w:hAnsi="Garamond"/>
          <w:sz w:val="24"/>
          <w:szCs w:val="24"/>
        </w:rPr>
      </w:pPr>
    </w:p>
    <w:p w14:paraId="56388DF5" w14:textId="65A4FD16" w:rsidR="00535EF3" w:rsidRPr="00BC2A2E" w:rsidRDefault="009A3FE8" w:rsidP="00C9500A">
      <w:pPr>
        <w:pStyle w:val="ListParagraph"/>
        <w:numPr>
          <w:ilvl w:val="0"/>
          <w:numId w:val="25"/>
        </w:numPr>
        <w:tabs>
          <w:tab w:val="left" w:pos="720"/>
        </w:tabs>
        <w:spacing w:after="16" w:line="240" w:lineRule="auto"/>
        <w:ind w:left="720"/>
        <w:jc w:val="both"/>
        <w:rPr>
          <w:rFonts w:ascii="Garamond" w:hAnsi="Garamond"/>
          <w:sz w:val="24"/>
          <w:szCs w:val="24"/>
        </w:rPr>
      </w:pPr>
      <w:r w:rsidRPr="00BC2A2E">
        <w:rPr>
          <w:rFonts w:ascii="Garamond" w:hAnsi="Garamond"/>
          <w:sz w:val="24"/>
          <w:szCs w:val="24"/>
          <w:u w:val="single"/>
        </w:rPr>
        <w:lastRenderedPageBreak/>
        <w:t>Medical E</w:t>
      </w:r>
      <w:r w:rsidR="00927EEA" w:rsidRPr="00BC2A2E">
        <w:rPr>
          <w:rFonts w:ascii="Garamond" w:hAnsi="Garamond"/>
          <w:sz w:val="24"/>
          <w:szCs w:val="24"/>
          <w:u w:val="single"/>
        </w:rPr>
        <w:t>xperts</w:t>
      </w:r>
      <w:r w:rsidRPr="00BC2A2E">
        <w:rPr>
          <w:rFonts w:ascii="Garamond" w:hAnsi="Garamond"/>
          <w:sz w:val="24"/>
          <w:szCs w:val="24"/>
        </w:rPr>
        <w:t xml:space="preserve">: </w:t>
      </w:r>
      <w:r w:rsidR="00097CD0" w:rsidRPr="00BC2A2E">
        <w:rPr>
          <w:rFonts w:ascii="Garamond" w:hAnsi="Garamond"/>
          <w:sz w:val="24"/>
          <w:szCs w:val="24"/>
        </w:rPr>
        <w:t xml:space="preserve">Prior to </w:t>
      </w:r>
      <w:r w:rsidR="00927EEA" w:rsidRPr="00BC2A2E">
        <w:rPr>
          <w:rFonts w:ascii="Garamond" w:hAnsi="Garamond"/>
          <w:sz w:val="24"/>
          <w:szCs w:val="24"/>
        </w:rPr>
        <w:t xml:space="preserve">retaining a </w:t>
      </w:r>
      <w:r w:rsidR="00097CD0" w:rsidRPr="00BC2A2E">
        <w:rPr>
          <w:rFonts w:ascii="Garamond" w:hAnsi="Garamond"/>
          <w:sz w:val="24"/>
          <w:szCs w:val="24"/>
        </w:rPr>
        <w:t>medical</w:t>
      </w:r>
      <w:r w:rsidR="00591A12" w:rsidRPr="00BC2A2E">
        <w:rPr>
          <w:rFonts w:ascii="Garamond" w:hAnsi="Garamond"/>
          <w:sz w:val="24"/>
          <w:szCs w:val="24"/>
        </w:rPr>
        <w:t xml:space="preserve"> ex</w:t>
      </w:r>
      <w:r w:rsidR="00927EEA" w:rsidRPr="00BC2A2E">
        <w:rPr>
          <w:rFonts w:ascii="Garamond" w:hAnsi="Garamond"/>
          <w:sz w:val="24"/>
          <w:szCs w:val="24"/>
        </w:rPr>
        <w:t>pert or scheduling an independent medical examination</w:t>
      </w:r>
      <w:r w:rsidR="00591A12" w:rsidRPr="00BC2A2E">
        <w:rPr>
          <w:rFonts w:ascii="Garamond" w:hAnsi="Garamond"/>
          <w:sz w:val="24"/>
          <w:szCs w:val="24"/>
        </w:rPr>
        <w:t xml:space="preserve"> Counsel </w:t>
      </w:r>
      <w:r w:rsidR="00D575FE" w:rsidRPr="00BC2A2E">
        <w:rPr>
          <w:rFonts w:ascii="Garamond" w:hAnsi="Garamond"/>
          <w:sz w:val="24"/>
          <w:szCs w:val="24"/>
        </w:rPr>
        <w:t>must consult with</w:t>
      </w:r>
      <w:r w:rsidR="00535EF3" w:rsidRPr="00BC2A2E">
        <w:rPr>
          <w:rFonts w:ascii="Garamond" w:hAnsi="Garamond"/>
          <w:sz w:val="24"/>
          <w:szCs w:val="24"/>
        </w:rPr>
        <w:t xml:space="preserve"> the</w:t>
      </w:r>
      <w:r w:rsidR="00591A12" w:rsidRPr="00BC2A2E">
        <w:rPr>
          <w:rFonts w:ascii="Garamond" w:hAnsi="Garamond"/>
          <w:sz w:val="24"/>
          <w:szCs w:val="24"/>
        </w:rPr>
        <w:t xml:space="preserve"> </w:t>
      </w:r>
      <w:r w:rsidR="001F5498" w:rsidRPr="00BC2A2E">
        <w:rPr>
          <w:rFonts w:ascii="Garamond" w:hAnsi="Garamond"/>
          <w:sz w:val="24"/>
          <w:szCs w:val="24"/>
        </w:rPr>
        <w:t>Claims Professional</w:t>
      </w:r>
      <w:r w:rsidR="00591A12" w:rsidRPr="00BC2A2E">
        <w:rPr>
          <w:rFonts w:ascii="Garamond" w:hAnsi="Garamond"/>
          <w:sz w:val="24"/>
          <w:szCs w:val="24"/>
        </w:rPr>
        <w:t xml:space="preserve"> </w:t>
      </w:r>
      <w:r w:rsidR="00D575FE" w:rsidRPr="00BC2A2E">
        <w:rPr>
          <w:rFonts w:ascii="Garamond" w:hAnsi="Garamond"/>
          <w:sz w:val="24"/>
          <w:szCs w:val="24"/>
        </w:rPr>
        <w:t>concerning the doctor(s)</w:t>
      </w:r>
      <w:r w:rsidR="00535EF3" w:rsidRPr="00BC2A2E">
        <w:rPr>
          <w:rFonts w:ascii="Garamond" w:hAnsi="Garamond"/>
          <w:sz w:val="24"/>
          <w:szCs w:val="24"/>
        </w:rPr>
        <w:t xml:space="preserve"> Counsel wants to designate</w:t>
      </w:r>
      <w:r w:rsidR="00EA0EAF" w:rsidRPr="00BC2A2E">
        <w:rPr>
          <w:rFonts w:ascii="Garamond" w:hAnsi="Garamond"/>
          <w:sz w:val="24"/>
          <w:szCs w:val="24"/>
        </w:rPr>
        <w:t>,</w:t>
      </w:r>
      <w:r w:rsidR="00D575FE" w:rsidRPr="00BC2A2E">
        <w:rPr>
          <w:rFonts w:ascii="Garamond" w:hAnsi="Garamond"/>
          <w:sz w:val="24"/>
          <w:szCs w:val="24"/>
        </w:rPr>
        <w:t xml:space="preserve"> </w:t>
      </w:r>
      <w:r w:rsidR="00591A12" w:rsidRPr="00BC2A2E">
        <w:rPr>
          <w:rFonts w:ascii="Garamond" w:hAnsi="Garamond"/>
          <w:sz w:val="24"/>
          <w:szCs w:val="24"/>
        </w:rPr>
        <w:t>the estimated cost of the record review</w:t>
      </w:r>
      <w:r w:rsidR="00EA0EAF" w:rsidRPr="00BC2A2E">
        <w:rPr>
          <w:rFonts w:ascii="Garamond" w:hAnsi="Garamond"/>
          <w:sz w:val="24"/>
          <w:szCs w:val="24"/>
        </w:rPr>
        <w:t>,</w:t>
      </w:r>
      <w:r w:rsidR="00591A12" w:rsidRPr="00BC2A2E">
        <w:rPr>
          <w:rFonts w:ascii="Garamond" w:hAnsi="Garamond"/>
          <w:sz w:val="24"/>
          <w:szCs w:val="24"/>
        </w:rPr>
        <w:t xml:space="preserve"> and subsequent examination</w:t>
      </w:r>
      <w:r w:rsidR="00F55FBC" w:rsidRPr="00BC2A2E">
        <w:rPr>
          <w:rFonts w:ascii="Garamond" w:hAnsi="Garamond"/>
          <w:sz w:val="24"/>
          <w:szCs w:val="24"/>
        </w:rPr>
        <w:t>(s)</w:t>
      </w:r>
      <w:r w:rsidR="00591A12" w:rsidRPr="00BC2A2E">
        <w:rPr>
          <w:rFonts w:ascii="Garamond" w:hAnsi="Garamond"/>
          <w:sz w:val="24"/>
          <w:szCs w:val="24"/>
        </w:rPr>
        <w:t xml:space="preserve">. </w:t>
      </w:r>
      <w:r w:rsidR="00097CD0" w:rsidRPr="00BC2A2E">
        <w:rPr>
          <w:rFonts w:ascii="Garamond" w:hAnsi="Garamond"/>
          <w:sz w:val="24"/>
          <w:szCs w:val="24"/>
        </w:rPr>
        <w:t>To th</w:t>
      </w:r>
      <w:r w:rsidR="00591A12" w:rsidRPr="00BC2A2E">
        <w:rPr>
          <w:rFonts w:ascii="Garamond" w:hAnsi="Garamond"/>
          <w:sz w:val="24"/>
          <w:szCs w:val="24"/>
        </w:rPr>
        <w:t>e extent the recommended</w:t>
      </w:r>
      <w:r w:rsidR="00535EF3" w:rsidRPr="00BC2A2E">
        <w:rPr>
          <w:rFonts w:ascii="Garamond" w:hAnsi="Garamond"/>
          <w:sz w:val="24"/>
          <w:szCs w:val="24"/>
        </w:rPr>
        <w:t xml:space="preserve"> medical examiner</w:t>
      </w:r>
      <w:r w:rsidR="00097CD0" w:rsidRPr="00BC2A2E">
        <w:rPr>
          <w:rFonts w:ascii="Garamond" w:hAnsi="Garamond"/>
          <w:sz w:val="24"/>
          <w:szCs w:val="24"/>
        </w:rPr>
        <w:t xml:space="preserve"> has not been previously approved by </w:t>
      </w:r>
      <w:r w:rsidR="00591A12" w:rsidRPr="00BC2A2E">
        <w:rPr>
          <w:rFonts w:ascii="Garamond" w:hAnsi="Garamond"/>
          <w:sz w:val="24"/>
          <w:szCs w:val="24"/>
        </w:rPr>
        <w:t>AmTrust, Counsel</w:t>
      </w:r>
      <w:r w:rsidR="00535EF3" w:rsidRPr="00BC2A2E">
        <w:rPr>
          <w:rFonts w:ascii="Garamond" w:hAnsi="Garamond"/>
          <w:sz w:val="24"/>
          <w:szCs w:val="24"/>
        </w:rPr>
        <w:t xml:space="preserve"> must </w:t>
      </w:r>
      <w:r w:rsidR="00097CD0" w:rsidRPr="00BC2A2E">
        <w:rPr>
          <w:rFonts w:ascii="Garamond" w:hAnsi="Garamond"/>
          <w:sz w:val="24"/>
          <w:szCs w:val="24"/>
        </w:rPr>
        <w:t xml:space="preserve">provide a copy of his or her </w:t>
      </w:r>
      <w:r w:rsidR="00097CD0" w:rsidRPr="00BC2A2E">
        <w:rPr>
          <w:rFonts w:ascii="Garamond" w:hAnsi="Garamond"/>
          <w:i/>
          <w:sz w:val="24"/>
          <w:szCs w:val="24"/>
        </w:rPr>
        <w:t>curriculum vitae</w:t>
      </w:r>
      <w:r w:rsidR="00535EF3" w:rsidRPr="00BC2A2E">
        <w:rPr>
          <w:rFonts w:ascii="Garamond" w:hAnsi="Garamond"/>
          <w:sz w:val="24"/>
          <w:szCs w:val="24"/>
        </w:rPr>
        <w:t xml:space="preserve"> and fee schedule to the</w:t>
      </w:r>
      <w:r w:rsidR="00012F3E" w:rsidRPr="00BC2A2E">
        <w:rPr>
          <w:rFonts w:ascii="Garamond" w:hAnsi="Garamond"/>
          <w:sz w:val="24"/>
          <w:szCs w:val="24"/>
        </w:rPr>
        <w:t xml:space="preserve"> </w:t>
      </w:r>
      <w:r w:rsidR="001F5498" w:rsidRPr="00BC2A2E">
        <w:rPr>
          <w:rFonts w:ascii="Garamond" w:hAnsi="Garamond"/>
          <w:sz w:val="24"/>
          <w:szCs w:val="24"/>
        </w:rPr>
        <w:t>Claims Professional</w:t>
      </w:r>
      <w:r w:rsidR="00535EF3" w:rsidRPr="00BC2A2E">
        <w:rPr>
          <w:rFonts w:ascii="Garamond" w:hAnsi="Garamond"/>
          <w:sz w:val="24"/>
          <w:szCs w:val="24"/>
        </w:rPr>
        <w:t xml:space="preserve">. </w:t>
      </w:r>
      <w:r w:rsidR="00F55FBC" w:rsidRPr="00BC2A2E">
        <w:rPr>
          <w:rFonts w:ascii="Garamond" w:hAnsi="Garamond"/>
          <w:sz w:val="24"/>
          <w:szCs w:val="24"/>
        </w:rPr>
        <w:t xml:space="preserve">As part of the approval process, </w:t>
      </w:r>
      <w:r w:rsidR="00535EF3" w:rsidRPr="00BC2A2E">
        <w:rPr>
          <w:rFonts w:ascii="Garamond" w:hAnsi="Garamond"/>
          <w:sz w:val="24"/>
          <w:szCs w:val="24"/>
        </w:rPr>
        <w:t xml:space="preserve">Counsel </w:t>
      </w:r>
      <w:r w:rsidR="00B60CB5" w:rsidRPr="00BC2A2E">
        <w:rPr>
          <w:rFonts w:ascii="Garamond" w:hAnsi="Garamond"/>
          <w:sz w:val="24"/>
          <w:szCs w:val="24"/>
        </w:rPr>
        <w:t xml:space="preserve">should </w:t>
      </w:r>
      <w:r w:rsidR="00535EF3" w:rsidRPr="00BC2A2E">
        <w:rPr>
          <w:rFonts w:ascii="Garamond" w:hAnsi="Garamond"/>
          <w:sz w:val="24"/>
          <w:szCs w:val="24"/>
        </w:rPr>
        <w:t xml:space="preserve">confer with the </w:t>
      </w:r>
      <w:r w:rsidR="001F5498" w:rsidRPr="00BC2A2E">
        <w:rPr>
          <w:rFonts w:ascii="Garamond" w:hAnsi="Garamond"/>
          <w:sz w:val="24"/>
          <w:szCs w:val="24"/>
        </w:rPr>
        <w:t>Claims Professional</w:t>
      </w:r>
      <w:r w:rsidR="00535EF3" w:rsidRPr="00BC2A2E">
        <w:rPr>
          <w:rFonts w:ascii="Garamond" w:hAnsi="Garamond"/>
          <w:sz w:val="24"/>
          <w:szCs w:val="24"/>
        </w:rPr>
        <w:t xml:space="preserve"> concerning the strategic benefit of conducting an independent medical examination</w:t>
      </w:r>
      <w:r w:rsidR="00DE19BE" w:rsidRPr="00BC2A2E">
        <w:rPr>
          <w:rFonts w:ascii="Garamond" w:hAnsi="Garamond"/>
          <w:sz w:val="24"/>
          <w:szCs w:val="24"/>
        </w:rPr>
        <w:t xml:space="preserve">.  </w:t>
      </w:r>
      <w:r w:rsidR="00D575FE" w:rsidRPr="00BC2A2E">
        <w:rPr>
          <w:rFonts w:ascii="Garamond" w:hAnsi="Garamond"/>
          <w:sz w:val="24"/>
          <w:szCs w:val="24"/>
        </w:rPr>
        <w:t xml:space="preserve">Not all cases require a medical examination. </w:t>
      </w:r>
    </w:p>
    <w:p w14:paraId="52AAC486" w14:textId="77777777" w:rsidR="00DE19BE" w:rsidRPr="00BC2A2E" w:rsidRDefault="00DE19BE" w:rsidP="00C9500A">
      <w:pPr>
        <w:pStyle w:val="ListParagraph"/>
        <w:tabs>
          <w:tab w:val="left" w:pos="720"/>
        </w:tabs>
        <w:spacing w:after="16" w:line="240" w:lineRule="auto"/>
        <w:jc w:val="both"/>
        <w:rPr>
          <w:rFonts w:ascii="Garamond" w:hAnsi="Garamond"/>
          <w:sz w:val="24"/>
          <w:szCs w:val="24"/>
        </w:rPr>
      </w:pPr>
    </w:p>
    <w:p w14:paraId="7C421E52" w14:textId="517E939D" w:rsidR="00F55FBC" w:rsidRPr="00BC2A2E" w:rsidRDefault="009A3FE8" w:rsidP="00C9500A">
      <w:pPr>
        <w:pStyle w:val="ListParagraph"/>
        <w:numPr>
          <w:ilvl w:val="0"/>
          <w:numId w:val="25"/>
        </w:numPr>
        <w:spacing w:after="16" w:line="240" w:lineRule="auto"/>
        <w:ind w:left="720"/>
        <w:jc w:val="both"/>
        <w:rPr>
          <w:b/>
        </w:rPr>
      </w:pPr>
      <w:r w:rsidRPr="00BC2A2E">
        <w:rPr>
          <w:rFonts w:ascii="Garamond" w:hAnsi="Garamond"/>
          <w:sz w:val="24"/>
          <w:szCs w:val="24"/>
          <w:u w:val="single"/>
        </w:rPr>
        <w:t>Non-Medical Experts</w:t>
      </w:r>
      <w:r w:rsidRPr="00BC2A2E">
        <w:rPr>
          <w:rFonts w:ascii="Garamond" w:hAnsi="Garamond"/>
          <w:sz w:val="24"/>
          <w:szCs w:val="24"/>
        </w:rPr>
        <w:t xml:space="preserve">: </w:t>
      </w:r>
      <w:r w:rsidR="00D575FE" w:rsidRPr="00BC2A2E">
        <w:rPr>
          <w:rFonts w:ascii="Garamond" w:hAnsi="Garamond"/>
          <w:sz w:val="24"/>
          <w:szCs w:val="24"/>
        </w:rPr>
        <w:t>Where economically prudent, C</w:t>
      </w:r>
      <w:r w:rsidR="00535EF3" w:rsidRPr="00BC2A2E">
        <w:rPr>
          <w:rFonts w:ascii="Garamond" w:hAnsi="Garamond"/>
          <w:sz w:val="24"/>
          <w:szCs w:val="24"/>
        </w:rPr>
        <w:t>ounsel is encouraged to utilize expert</w:t>
      </w:r>
      <w:r w:rsidR="00F55FBC" w:rsidRPr="00BC2A2E">
        <w:rPr>
          <w:rFonts w:ascii="Garamond" w:hAnsi="Garamond"/>
          <w:sz w:val="24"/>
          <w:szCs w:val="24"/>
        </w:rPr>
        <w:t>s</w:t>
      </w:r>
      <w:r w:rsidR="00535EF3" w:rsidRPr="00BC2A2E">
        <w:rPr>
          <w:rFonts w:ascii="Garamond" w:hAnsi="Garamond"/>
          <w:sz w:val="24"/>
          <w:szCs w:val="24"/>
        </w:rPr>
        <w:t xml:space="preserve"> in aid of both liability</w:t>
      </w:r>
      <w:r w:rsidR="00E11389" w:rsidRPr="00BC2A2E">
        <w:rPr>
          <w:rFonts w:ascii="Garamond" w:hAnsi="Garamond"/>
          <w:sz w:val="24"/>
          <w:szCs w:val="24"/>
        </w:rPr>
        <w:t>, causation</w:t>
      </w:r>
      <w:r w:rsidR="00535EF3" w:rsidRPr="00BC2A2E">
        <w:rPr>
          <w:rFonts w:ascii="Garamond" w:hAnsi="Garamond"/>
          <w:sz w:val="24"/>
          <w:szCs w:val="24"/>
        </w:rPr>
        <w:t xml:space="preserve"> and damages defenses. Non-medical expert</w:t>
      </w:r>
      <w:r w:rsidR="00F55FBC" w:rsidRPr="00BC2A2E">
        <w:rPr>
          <w:rFonts w:ascii="Garamond" w:hAnsi="Garamond"/>
          <w:sz w:val="24"/>
          <w:szCs w:val="24"/>
        </w:rPr>
        <w:t>s are subject to the same approval processes outlined above</w:t>
      </w:r>
      <w:r w:rsidR="00EA0EAF" w:rsidRPr="00BC2A2E">
        <w:rPr>
          <w:rFonts w:ascii="Garamond" w:hAnsi="Garamond"/>
          <w:sz w:val="24"/>
          <w:szCs w:val="24"/>
        </w:rPr>
        <w:t>, In addition</w:t>
      </w:r>
      <w:r w:rsidR="002D547C" w:rsidRPr="00BC2A2E">
        <w:rPr>
          <w:rFonts w:ascii="Garamond" w:hAnsi="Garamond"/>
          <w:sz w:val="24"/>
          <w:szCs w:val="24"/>
        </w:rPr>
        <w:t>,</w:t>
      </w:r>
      <w:r w:rsidR="00F55FBC" w:rsidRPr="00BC2A2E">
        <w:rPr>
          <w:rFonts w:ascii="Garamond" w:hAnsi="Garamond"/>
          <w:sz w:val="24"/>
          <w:szCs w:val="24"/>
        </w:rPr>
        <w:t xml:space="preserve"> </w:t>
      </w:r>
      <w:r w:rsidR="003C2E4F" w:rsidRPr="00BC2A2E">
        <w:rPr>
          <w:rFonts w:ascii="Garamond" w:hAnsi="Garamond"/>
          <w:sz w:val="24"/>
          <w:szCs w:val="24"/>
        </w:rPr>
        <w:t>AmTrust</w:t>
      </w:r>
      <w:r w:rsidR="00F55FBC" w:rsidRPr="00BC2A2E">
        <w:rPr>
          <w:rFonts w:ascii="Garamond" w:hAnsi="Garamond"/>
          <w:sz w:val="24"/>
          <w:szCs w:val="24"/>
        </w:rPr>
        <w:t xml:space="preserve"> </w:t>
      </w:r>
      <w:r w:rsidR="00EA0EAF" w:rsidRPr="00BC2A2E">
        <w:rPr>
          <w:rFonts w:ascii="Garamond" w:hAnsi="Garamond"/>
          <w:sz w:val="24"/>
          <w:szCs w:val="24"/>
        </w:rPr>
        <w:t>als</w:t>
      </w:r>
      <w:r w:rsidR="00F55FBC" w:rsidRPr="00BC2A2E">
        <w:rPr>
          <w:rFonts w:ascii="Garamond" w:hAnsi="Garamond"/>
          <w:sz w:val="24"/>
          <w:szCs w:val="24"/>
        </w:rPr>
        <w:t>o require</w:t>
      </w:r>
      <w:r w:rsidR="00476A7F" w:rsidRPr="00BC2A2E">
        <w:rPr>
          <w:rFonts w:ascii="Garamond" w:hAnsi="Garamond"/>
          <w:sz w:val="24"/>
          <w:szCs w:val="24"/>
        </w:rPr>
        <w:t>s</w:t>
      </w:r>
      <w:r w:rsidR="00F55FBC" w:rsidRPr="00BC2A2E">
        <w:rPr>
          <w:rFonts w:ascii="Garamond" w:hAnsi="Garamond"/>
          <w:sz w:val="24"/>
          <w:szCs w:val="24"/>
        </w:rPr>
        <w:t xml:space="preserve"> a formal budget and a brief summary outlining the cost-benefit analysis in favor of the expert retention.  </w:t>
      </w:r>
    </w:p>
    <w:p w14:paraId="0F92213C" w14:textId="77777777" w:rsidR="00535EF3" w:rsidRPr="00BC2A2E" w:rsidRDefault="00535EF3" w:rsidP="00C9500A">
      <w:pPr>
        <w:spacing w:after="16" w:line="240" w:lineRule="auto"/>
        <w:jc w:val="both"/>
        <w:rPr>
          <w:rFonts w:ascii="Garamond" w:hAnsi="Garamond"/>
          <w:sz w:val="24"/>
          <w:szCs w:val="24"/>
        </w:rPr>
      </w:pPr>
    </w:p>
    <w:p w14:paraId="7411AE92" w14:textId="77777777" w:rsidR="005B1D38" w:rsidRPr="00BC2A2E" w:rsidRDefault="009A3FE8" w:rsidP="00C9500A">
      <w:pPr>
        <w:pStyle w:val="ListParagraph"/>
        <w:numPr>
          <w:ilvl w:val="0"/>
          <w:numId w:val="25"/>
        </w:numPr>
        <w:spacing w:after="16" w:line="240" w:lineRule="auto"/>
        <w:ind w:left="720"/>
        <w:jc w:val="both"/>
      </w:pPr>
      <w:r w:rsidRPr="00BC2A2E">
        <w:rPr>
          <w:rFonts w:ascii="Garamond" w:hAnsi="Garamond"/>
          <w:sz w:val="24"/>
          <w:szCs w:val="24"/>
          <w:u w:val="single"/>
        </w:rPr>
        <w:t>Payment of Experts</w:t>
      </w:r>
      <w:r w:rsidRPr="00BC2A2E">
        <w:rPr>
          <w:rFonts w:ascii="Garamond" w:hAnsi="Garamond"/>
          <w:sz w:val="24"/>
          <w:szCs w:val="24"/>
        </w:rPr>
        <w:t xml:space="preserve">: </w:t>
      </w:r>
      <w:r w:rsidR="00F55FBC" w:rsidRPr="00BC2A2E">
        <w:rPr>
          <w:rFonts w:ascii="Garamond" w:hAnsi="Garamond"/>
          <w:sz w:val="24"/>
          <w:szCs w:val="24"/>
        </w:rPr>
        <w:t>Experts are to be retained</w:t>
      </w:r>
      <w:r w:rsidR="00ED7F3D" w:rsidRPr="00BC2A2E">
        <w:rPr>
          <w:rFonts w:ascii="Garamond" w:hAnsi="Garamond"/>
          <w:sz w:val="24"/>
          <w:szCs w:val="24"/>
        </w:rPr>
        <w:t xml:space="preserve"> on behalf of</w:t>
      </w:r>
      <w:r w:rsidR="00F55FBC" w:rsidRPr="00BC2A2E">
        <w:rPr>
          <w:rFonts w:ascii="Garamond" w:hAnsi="Garamond"/>
          <w:sz w:val="24"/>
          <w:szCs w:val="24"/>
        </w:rPr>
        <w:t xml:space="preserve"> </w:t>
      </w:r>
      <w:r w:rsidR="001A076E" w:rsidRPr="00BC2A2E">
        <w:rPr>
          <w:rFonts w:ascii="Garamond" w:hAnsi="Garamond"/>
          <w:sz w:val="24"/>
          <w:szCs w:val="24"/>
        </w:rPr>
        <w:t>AmTrust for the benefit of its Insured. The use of formal retention letters is encouraged.</w:t>
      </w:r>
      <w:r w:rsidR="00F55FBC" w:rsidRPr="00BC2A2E">
        <w:rPr>
          <w:rFonts w:ascii="Garamond" w:hAnsi="Garamond"/>
          <w:sz w:val="24"/>
          <w:szCs w:val="24"/>
        </w:rPr>
        <w:t xml:space="preserve"> As outlined in the Billing Guidelines, Counsel is</w:t>
      </w:r>
      <w:r w:rsidR="001A076E" w:rsidRPr="00BC2A2E">
        <w:rPr>
          <w:rFonts w:ascii="Garamond" w:hAnsi="Garamond"/>
          <w:sz w:val="24"/>
          <w:szCs w:val="24"/>
        </w:rPr>
        <w:t xml:space="preserve"> to</w:t>
      </w:r>
      <w:r w:rsidR="00F55FBC" w:rsidRPr="00BC2A2E">
        <w:rPr>
          <w:rFonts w:ascii="Garamond" w:hAnsi="Garamond"/>
          <w:sz w:val="24"/>
          <w:szCs w:val="24"/>
        </w:rPr>
        <w:t xml:space="preserve"> forward all invoices totaling more than $1,000 to </w:t>
      </w:r>
      <w:r w:rsidR="001A076E" w:rsidRPr="00BC2A2E">
        <w:rPr>
          <w:rFonts w:ascii="Garamond" w:hAnsi="Garamond"/>
          <w:sz w:val="24"/>
          <w:szCs w:val="24"/>
        </w:rPr>
        <w:t>AmTrust for direct payment.</w:t>
      </w:r>
    </w:p>
    <w:p w14:paraId="65630495" w14:textId="77777777" w:rsidR="00097CD0" w:rsidRPr="00BC2A2E" w:rsidRDefault="00097CD0" w:rsidP="00C9500A">
      <w:pPr>
        <w:pStyle w:val="ListParagraph"/>
        <w:spacing w:after="16" w:line="240" w:lineRule="auto"/>
        <w:ind w:left="1440"/>
        <w:jc w:val="both"/>
        <w:rPr>
          <w:rFonts w:ascii="Garamond" w:hAnsi="Garamond"/>
          <w:sz w:val="24"/>
          <w:szCs w:val="24"/>
        </w:rPr>
      </w:pPr>
    </w:p>
    <w:p w14:paraId="22B3B78D" w14:textId="4D3A4E47" w:rsidR="002816E4" w:rsidRPr="00BC2A2E" w:rsidRDefault="002D547C" w:rsidP="00C9500A">
      <w:pPr>
        <w:spacing w:after="16" w:line="240" w:lineRule="auto"/>
        <w:jc w:val="both"/>
        <w:rPr>
          <w:rFonts w:ascii="Garamond" w:hAnsi="Garamond"/>
          <w:sz w:val="24"/>
          <w:szCs w:val="24"/>
        </w:rPr>
      </w:pPr>
      <w:r w:rsidRPr="00BC2A2E">
        <w:rPr>
          <w:rFonts w:ascii="Garamond" w:hAnsi="Garamond"/>
          <w:sz w:val="24"/>
          <w:szCs w:val="24"/>
          <w:u w:val="single"/>
        </w:rPr>
        <w:t>Dispositive Motions</w:t>
      </w:r>
      <w:r w:rsidRPr="00BC2A2E">
        <w:rPr>
          <w:rFonts w:ascii="Garamond" w:hAnsi="Garamond"/>
          <w:sz w:val="24"/>
          <w:szCs w:val="24"/>
        </w:rPr>
        <w:t xml:space="preserve">: </w:t>
      </w:r>
      <w:r w:rsidR="002816E4" w:rsidRPr="00BC2A2E">
        <w:rPr>
          <w:rFonts w:ascii="Garamond" w:hAnsi="Garamond"/>
          <w:sz w:val="24"/>
          <w:szCs w:val="24"/>
        </w:rPr>
        <w:t xml:space="preserve">Counsel </w:t>
      </w:r>
      <w:r w:rsidR="001C0E6D" w:rsidRPr="00BC2A2E">
        <w:rPr>
          <w:rFonts w:ascii="Garamond" w:hAnsi="Garamond"/>
          <w:sz w:val="24"/>
          <w:szCs w:val="24"/>
        </w:rPr>
        <w:t xml:space="preserve">should </w:t>
      </w:r>
      <w:r w:rsidR="002816E4" w:rsidRPr="00BC2A2E">
        <w:rPr>
          <w:rFonts w:ascii="Garamond" w:hAnsi="Garamond"/>
          <w:sz w:val="24"/>
          <w:szCs w:val="24"/>
        </w:rPr>
        <w:t>continually assess the potential for dispositive motions</w:t>
      </w:r>
      <w:r w:rsidRPr="00BC2A2E">
        <w:rPr>
          <w:rFonts w:ascii="Garamond" w:hAnsi="Garamond"/>
          <w:sz w:val="24"/>
          <w:szCs w:val="24"/>
        </w:rPr>
        <w:t xml:space="preserve">, which </w:t>
      </w:r>
      <w:r w:rsidR="002816E4" w:rsidRPr="00BC2A2E">
        <w:rPr>
          <w:rFonts w:ascii="Garamond" w:hAnsi="Garamond"/>
          <w:sz w:val="24"/>
          <w:szCs w:val="24"/>
        </w:rPr>
        <w:t xml:space="preserve">should be filed at the earliest strategic </w:t>
      </w:r>
      <w:r w:rsidR="005748F3" w:rsidRPr="00BC2A2E">
        <w:rPr>
          <w:rFonts w:ascii="Garamond" w:hAnsi="Garamond"/>
          <w:sz w:val="24"/>
          <w:szCs w:val="24"/>
        </w:rPr>
        <w:t>time</w:t>
      </w:r>
      <w:r w:rsidR="002816E4" w:rsidRPr="00BC2A2E">
        <w:rPr>
          <w:rFonts w:ascii="Garamond" w:hAnsi="Garamond"/>
          <w:sz w:val="24"/>
          <w:szCs w:val="24"/>
        </w:rPr>
        <w:t xml:space="preserve">. </w:t>
      </w:r>
      <w:r w:rsidR="005B1D38" w:rsidRPr="00BC2A2E">
        <w:rPr>
          <w:rFonts w:ascii="Garamond" w:hAnsi="Garamond"/>
          <w:sz w:val="24"/>
          <w:szCs w:val="24"/>
        </w:rPr>
        <w:t>The decision to make or not make a dispositive motion</w:t>
      </w:r>
      <w:r w:rsidR="005748F3" w:rsidRPr="00BC2A2E">
        <w:rPr>
          <w:rFonts w:ascii="Garamond" w:hAnsi="Garamond"/>
          <w:sz w:val="24"/>
          <w:szCs w:val="24"/>
        </w:rPr>
        <w:t xml:space="preserve">, and the timing of the motion, </w:t>
      </w:r>
      <w:r w:rsidR="005B1D38" w:rsidRPr="00BC2A2E">
        <w:rPr>
          <w:rFonts w:ascii="Garamond" w:hAnsi="Garamond"/>
          <w:sz w:val="24"/>
          <w:szCs w:val="24"/>
        </w:rPr>
        <w:t xml:space="preserve">is to be made in consultation with the </w:t>
      </w:r>
      <w:r w:rsidR="001F5498" w:rsidRPr="00BC2A2E">
        <w:rPr>
          <w:rFonts w:ascii="Garamond" w:hAnsi="Garamond"/>
          <w:sz w:val="24"/>
          <w:szCs w:val="24"/>
        </w:rPr>
        <w:t>Claims Professional</w:t>
      </w:r>
      <w:r w:rsidR="005B1D38" w:rsidRPr="00BC2A2E">
        <w:rPr>
          <w:rFonts w:ascii="Garamond" w:hAnsi="Garamond"/>
          <w:sz w:val="24"/>
          <w:szCs w:val="24"/>
        </w:rPr>
        <w:t xml:space="preserve">. </w:t>
      </w:r>
      <w:r w:rsidR="002816E4" w:rsidRPr="00BC2A2E">
        <w:rPr>
          <w:rFonts w:ascii="Garamond" w:hAnsi="Garamond"/>
          <w:sz w:val="24"/>
          <w:szCs w:val="24"/>
        </w:rPr>
        <w:t>Motions seeki</w:t>
      </w:r>
      <w:r w:rsidR="005B1D38" w:rsidRPr="00BC2A2E">
        <w:rPr>
          <w:rFonts w:ascii="Garamond" w:hAnsi="Garamond"/>
          <w:sz w:val="24"/>
          <w:szCs w:val="24"/>
        </w:rPr>
        <w:t>ng risk transfer opportunities (</w:t>
      </w:r>
      <w:r w:rsidR="002816E4" w:rsidRPr="00BC2A2E">
        <w:rPr>
          <w:rFonts w:ascii="Garamond" w:hAnsi="Garamond"/>
          <w:sz w:val="24"/>
          <w:szCs w:val="24"/>
        </w:rPr>
        <w:t xml:space="preserve">including </w:t>
      </w:r>
      <w:r w:rsidR="005B1D38" w:rsidRPr="00BC2A2E">
        <w:rPr>
          <w:rFonts w:ascii="Garamond" w:hAnsi="Garamond"/>
          <w:sz w:val="24"/>
          <w:szCs w:val="24"/>
        </w:rPr>
        <w:t xml:space="preserve">motions seeking </w:t>
      </w:r>
      <w:r w:rsidR="002816E4" w:rsidRPr="00BC2A2E">
        <w:rPr>
          <w:rFonts w:ascii="Garamond" w:hAnsi="Garamond"/>
          <w:sz w:val="24"/>
          <w:szCs w:val="24"/>
        </w:rPr>
        <w:t>addit</w:t>
      </w:r>
      <w:r w:rsidR="005B1D38" w:rsidRPr="00BC2A2E">
        <w:rPr>
          <w:rFonts w:ascii="Garamond" w:hAnsi="Garamond"/>
          <w:sz w:val="24"/>
          <w:szCs w:val="24"/>
        </w:rPr>
        <w:t>ional insured status, and c</w:t>
      </w:r>
      <w:r w:rsidR="002816E4" w:rsidRPr="00BC2A2E">
        <w:rPr>
          <w:rFonts w:ascii="Garamond" w:hAnsi="Garamond"/>
          <w:sz w:val="24"/>
          <w:szCs w:val="24"/>
        </w:rPr>
        <w:t xml:space="preserve">ontractual </w:t>
      </w:r>
      <w:r w:rsidR="005B1D38" w:rsidRPr="00BC2A2E">
        <w:rPr>
          <w:rFonts w:ascii="Garamond" w:hAnsi="Garamond"/>
          <w:sz w:val="24"/>
          <w:szCs w:val="24"/>
        </w:rPr>
        <w:t>or</w:t>
      </w:r>
      <w:r w:rsidR="00EE5257" w:rsidRPr="00BC2A2E">
        <w:rPr>
          <w:rFonts w:ascii="Garamond" w:hAnsi="Garamond"/>
          <w:sz w:val="24"/>
          <w:szCs w:val="24"/>
        </w:rPr>
        <w:t xml:space="preserve"> common law </w:t>
      </w:r>
      <w:r w:rsidR="002816E4" w:rsidRPr="00BC2A2E">
        <w:rPr>
          <w:rFonts w:ascii="Garamond" w:hAnsi="Garamond"/>
          <w:sz w:val="24"/>
          <w:szCs w:val="24"/>
        </w:rPr>
        <w:t>defense and indemnification</w:t>
      </w:r>
      <w:r w:rsidR="005B1D38" w:rsidRPr="00BC2A2E">
        <w:rPr>
          <w:rFonts w:ascii="Garamond" w:hAnsi="Garamond"/>
          <w:sz w:val="24"/>
          <w:szCs w:val="24"/>
        </w:rPr>
        <w:t>)</w:t>
      </w:r>
      <w:r w:rsidR="002816E4" w:rsidRPr="00BC2A2E">
        <w:rPr>
          <w:rFonts w:ascii="Garamond" w:hAnsi="Garamond"/>
          <w:sz w:val="24"/>
          <w:szCs w:val="24"/>
        </w:rPr>
        <w:t xml:space="preserve"> should be made </w:t>
      </w:r>
      <w:r w:rsidR="00EE5257" w:rsidRPr="00BC2A2E">
        <w:rPr>
          <w:rFonts w:ascii="Garamond" w:hAnsi="Garamond"/>
          <w:sz w:val="24"/>
          <w:szCs w:val="24"/>
        </w:rPr>
        <w:t>as soon practical</w:t>
      </w:r>
      <w:r w:rsidR="005B1D38" w:rsidRPr="00BC2A2E">
        <w:rPr>
          <w:rFonts w:ascii="Garamond" w:hAnsi="Garamond"/>
          <w:sz w:val="24"/>
          <w:szCs w:val="24"/>
        </w:rPr>
        <w:t>,</w:t>
      </w:r>
      <w:r w:rsidR="00EE5257" w:rsidRPr="00BC2A2E">
        <w:rPr>
          <w:rFonts w:ascii="Garamond" w:hAnsi="Garamond"/>
          <w:sz w:val="24"/>
          <w:szCs w:val="24"/>
        </w:rPr>
        <w:t xml:space="preserve"> and where appropriate</w:t>
      </w:r>
      <w:r w:rsidR="005B1D38" w:rsidRPr="00BC2A2E">
        <w:rPr>
          <w:rFonts w:ascii="Garamond" w:hAnsi="Garamond"/>
          <w:sz w:val="24"/>
          <w:szCs w:val="24"/>
        </w:rPr>
        <w:t>,</w:t>
      </w:r>
      <w:r w:rsidR="00EE5257" w:rsidRPr="00BC2A2E">
        <w:rPr>
          <w:rFonts w:ascii="Garamond" w:hAnsi="Garamond"/>
          <w:sz w:val="24"/>
          <w:szCs w:val="24"/>
        </w:rPr>
        <w:t xml:space="preserve"> </w:t>
      </w:r>
      <w:r w:rsidR="002816E4" w:rsidRPr="00BC2A2E">
        <w:rPr>
          <w:rFonts w:ascii="Garamond" w:hAnsi="Garamond"/>
          <w:sz w:val="24"/>
          <w:szCs w:val="24"/>
        </w:rPr>
        <w:t>ahead of</w:t>
      </w:r>
      <w:r w:rsidRPr="00BC2A2E">
        <w:rPr>
          <w:rFonts w:ascii="Garamond" w:hAnsi="Garamond"/>
          <w:sz w:val="24"/>
          <w:szCs w:val="24"/>
        </w:rPr>
        <w:t xml:space="preserve"> engaging in </w:t>
      </w:r>
      <w:r w:rsidR="005B1D38" w:rsidRPr="00BC2A2E">
        <w:rPr>
          <w:rFonts w:ascii="Garamond" w:hAnsi="Garamond"/>
          <w:sz w:val="24"/>
          <w:szCs w:val="24"/>
        </w:rPr>
        <w:t xml:space="preserve">significant discovery/depositions.  </w:t>
      </w:r>
    </w:p>
    <w:p w14:paraId="63955385" w14:textId="77777777" w:rsidR="002816E4" w:rsidRPr="00BC2A2E" w:rsidRDefault="002816E4" w:rsidP="00C9500A">
      <w:pPr>
        <w:spacing w:after="16" w:line="240" w:lineRule="auto"/>
        <w:ind w:left="1080"/>
        <w:jc w:val="both"/>
        <w:rPr>
          <w:rFonts w:ascii="Garamond" w:hAnsi="Garamond"/>
          <w:sz w:val="24"/>
          <w:szCs w:val="24"/>
        </w:rPr>
      </w:pPr>
    </w:p>
    <w:p w14:paraId="72B1F11A" w14:textId="637415EC" w:rsidR="002816E4" w:rsidRPr="005B1D38" w:rsidRDefault="002816E4" w:rsidP="00C9500A">
      <w:pPr>
        <w:spacing w:after="16" w:line="240" w:lineRule="auto"/>
        <w:jc w:val="both"/>
        <w:rPr>
          <w:rFonts w:ascii="Garamond" w:hAnsi="Garamond"/>
          <w:sz w:val="24"/>
          <w:szCs w:val="24"/>
        </w:rPr>
      </w:pPr>
      <w:r w:rsidRPr="00BC2A2E">
        <w:rPr>
          <w:rFonts w:ascii="Garamond" w:hAnsi="Garamond"/>
          <w:sz w:val="24"/>
          <w:szCs w:val="24"/>
        </w:rPr>
        <w:lastRenderedPageBreak/>
        <w:t xml:space="preserve">Dispositive motion reporting should briefly explain the strategic merits and cost-benefit of any </w:t>
      </w:r>
      <w:r w:rsidR="00BC2A2E" w:rsidRPr="00BC2A2E">
        <w:rPr>
          <w:rFonts w:ascii="Garamond" w:hAnsi="Garamond"/>
          <w:sz w:val="24"/>
          <w:szCs w:val="24"/>
        </w:rPr>
        <w:t xml:space="preserve">proposed </w:t>
      </w:r>
      <w:r w:rsidRPr="00BC2A2E">
        <w:rPr>
          <w:rFonts w:ascii="Garamond" w:hAnsi="Garamond"/>
          <w:sz w:val="24"/>
          <w:szCs w:val="24"/>
        </w:rPr>
        <w:t>motion</w:t>
      </w:r>
      <w:r w:rsidR="00BC2A2E" w:rsidRPr="00BC2A2E">
        <w:rPr>
          <w:rFonts w:ascii="Garamond" w:hAnsi="Garamond"/>
          <w:sz w:val="24"/>
          <w:szCs w:val="24"/>
        </w:rPr>
        <w:t>(</w:t>
      </w:r>
      <w:r w:rsidRPr="00BC2A2E">
        <w:rPr>
          <w:rFonts w:ascii="Garamond" w:hAnsi="Garamond"/>
          <w:sz w:val="24"/>
          <w:szCs w:val="24"/>
        </w:rPr>
        <w:t>s</w:t>
      </w:r>
      <w:r w:rsidR="00BC2A2E" w:rsidRPr="00BC2A2E">
        <w:rPr>
          <w:rFonts w:ascii="Garamond" w:hAnsi="Garamond"/>
          <w:sz w:val="24"/>
          <w:szCs w:val="24"/>
        </w:rPr>
        <w:t>)</w:t>
      </w:r>
      <w:r w:rsidR="005B1D38" w:rsidRPr="00BC2A2E">
        <w:rPr>
          <w:rFonts w:ascii="Garamond" w:hAnsi="Garamond"/>
          <w:sz w:val="24"/>
          <w:szCs w:val="24"/>
        </w:rPr>
        <w:t>,</w:t>
      </w:r>
      <w:r w:rsidRPr="00BC2A2E">
        <w:rPr>
          <w:rFonts w:ascii="Garamond" w:hAnsi="Garamond"/>
          <w:sz w:val="24"/>
          <w:szCs w:val="24"/>
        </w:rPr>
        <w:t xml:space="preserve"> along with Counsel’s estimated numerical percentage chance the motion is granted.</w:t>
      </w:r>
      <w:r w:rsidR="00EE5257" w:rsidRPr="005B1D38">
        <w:rPr>
          <w:rFonts w:ascii="Garamond" w:hAnsi="Garamond"/>
          <w:sz w:val="24"/>
          <w:szCs w:val="24"/>
        </w:rPr>
        <w:t xml:space="preserve"> </w:t>
      </w:r>
    </w:p>
    <w:p w14:paraId="2F7B5FD8" w14:textId="77777777" w:rsidR="00EE5257" w:rsidRPr="000A52E0" w:rsidRDefault="00EE5257" w:rsidP="00C9500A">
      <w:pPr>
        <w:spacing w:after="16" w:line="240" w:lineRule="auto"/>
        <w:ind w:left="1080"/>
        <w:jc w:val="both"/>
        <w:rPr>
          <w:rFonts w:ascii="Garamond" w:hAnsi="Garamond"/>
          <w:sz w:val="24"/>
          <w:szCs w:val="24"/>
          <w:highlight w:val="yellow"/>
        </w:rPr>
      </w:pPr>
    </w:p>
    <w:p w14:paraId="2B189C70" w14:textId="77777777" w:rsidR="00EE5257" w:rsidRPr="000A52E0" w:rsidRDefault="002C3CE6" w:rsidP="00C9500A">
      <w:pPr>
        <w:spacing w:after="16" w:line="240" w:lineRule="auto"/>
        <w:jc w:val="both"/>
        <w:rPr>
          <w:rFonts w:ascii="Garamond" w:hAnsi="Garamond"/>
          <w:sz w:val="24"/>
          <w:szCs w:val="24"/>
        </w:rPr>
      </w:pPr>
      <w:r w:rsidRPr="000A52E0">
        <w:rPr>
          <w:rFonts w:ascii="Garamond" w:hAnsi="Garamond"/>
          <w:sz w:val="24"/>
          <w:szCs w:val="24"/>
        </w:rPr>
        <w:t xml:space="preserve">If the court denies a dispositive motion, Counsel must notify the </w:t>
      </w:r>
      <w:r w:rsidR="001F5498">
        <w:rPr>
          <w:rFonts w:ascii="Garamond" w:hAnsi="Garamond"/>
          <w:sz w:val="24"/>
          <w:szCs w:val="24"/>
        </w:rPr>
        <w:t>Claims Professional</w:t>
      </w:r>
      <w:r w:rsidR="00DC6081">
        <w:rPr>
          <w:rFonts w:ascii="Garamond" w:hAnsi="Garamond"/>
          <w:sz w:val="24"/>
          <w:szCs w:val="24"/>
        </w:rPr>
        <w:t xml:space="preserve"> </w:t>
      </w:r>
      <w:r w:rsidRPr="000A52E0">
        <w:rPr>
          <w:rFonts w:ascii="Garamond" w:hAnsi="Garamond"/>
          <w:sz w:val="24"/>
          <w:szCs w:val="24"/>
        </w:rPr>
        <w:t xml:space="preserve">immediately, advise on whether an interlocutory appeal may be taken, the expected deadline for perfecting the appeal, and provide a copy of the decision.  If permissible, Counsel must always file a timely notice of appeal. The decision to finalize an appeal (or to forego it) must be made in consultation with the </w:t>
      </w:r>
      <w:r w:rsidR="001F5498">
        <w:rPr>
          <w:rFonts w:ascii="Garamond" w:hAnsi="Garamond"/>
          <w:sz w:val="24"/>
          <w:szCs w:val="24"/>
        </w:rPr>
        <w:t>Claims Professional</w:t>
      </w:r>
      <w:r w:rsidRPr="000A52E0">
        <w:rPr>
          <w:rFonts w:ascii="Garamond" w:hAnsi="Garamond"/>
          <w:sz w:val="24"/>
          <w:szCs w:val="24"/>
        </w:rPr>
        <w:t xml:space="preserve">, and </w:t>
      </w:r>
      <w:r w:rsidR="00CA5517">
        <w:rPr>
          <w:rFonts w:ascii="Garamond" w:hAnsi="Garamond"/>
          <w:sz w:val="24"/>
          <w:szCs w:val="24"/>
        </w:rPr>
        <w:t xml:space="preserve">this discussion should also concern </w:t>
      </w:r>
      <w:r w:rsidRPr="000A52E0">
        <w:rPr>
          <w:rFonts w:ascii="Garamond" w:hAnsi="Garamond"/>
          <w:sz w:val="24"/>
          <w:szCs w:val="24"/>
        </w:rPr>
        <w:t xml:space="preserve">a revised resolution strategy. </w:t>
      </w:r>
    </w:p>
    <w:p w14:paraId="6A364CA7" w14:textId="77777777" w:rsidR="009E1F6E" w:rsidRPr="000A52E0" w:rsidRDefault="009E1F6E" w:rsidP="00C9500A">
      <w:pPr>
        <w:spacing w:after="16" w:line="240" w:lineRule="auto"/>
        <w:ind w:left="1080"/>
        <w:jc w:val="both"/>
        <w:rPr>
          <w:rFonts w:ascii="Garamond" w:hAnsi="Garamond"/>
          <w:sz w:val="24"/>
          <w:szCs w:val="24"/>
        </w:rPr>
      </w:pPr>
    </w:p>
    <w:p w14:paraId="402785F3" w14:textId="77777777" w:rsidR="001A5D33" w:rsidRDefault="009E1F6E" w:rsidP="00C9500A">
      <w:pPr>
        <w:spacing w:after="16" w:line="240" w:lineRule="auto"/>
        <w:jc w:val="both"/>
        <w:rPr>
          <w:rFonts w:ascii="Garamond" w:hAnsi="Garamond"/>
          <w:sz w:val="24"/>
          <w:szCs w:val="24"/>
          <w:highlight w:val="yellow"/>
        </w:rPr>
      </w:pPr>
      <w:r w:rsidRPr="002F0C75">
        <w:rPr>
          <w:rFonts w:ascii="Garamond" w:hAnsi="Garamond"/>
          <w:sz w:val="24"/>
          <w:szCs w:val="24"/>
        </w:rPr>
        <w:t xml:space="preserve">If any other party files an appeal, Counsel must immediately advise the </w:t>
      </w:r>
      <w:r w:rsidR="001F5498">
        <w:rPr>
          <w:rFonts w:ascii="Garamond" w:hAnsi="Garamond"/>
          <w:sz w:val="24"/>
          <w:szCs w:val="24"/>
        </w:rPr>
        <w:t>Claims Professional</w:t>
      </w:r>
      <w:r w:rsidRPr="002F0C75">
        <w:rPr>
          <w:rFonts w:ascii="Garamond" w:hAnsi="Garamond"/>
          <w:sz w:val="24"/>
          <w:szCs w:val="24"/>
        </w:rPr>
        <w:t>.</w:t>
      </w:r>
      <w:r w:rsidRPr="000A52E0">
        <w:rPr>
          <w:rFonts w:ascii="Garamond" w:hAnsi="Garamond"/>
          <w:sz w:val="24"/>
          <w:szCs w:val="24"/>
          <w:highlight w:val="yellow"/>
        </w:rPr>
        <w:t xml:space="preserve"> </w:t>
      </w:r>
    </w:p>
    <w:p w14:paraId="474A889A" w14:textId="77777777" w:rsidR="006A63D6" w:rsidRPr="002F0C75" w:rsidRDefault="006A63D6" w:rsidP="00C9500A">
      <w:pPr>
        <w:spacing w:after="16" w:line="240" w:lineRule="auto"/>
        <w:jc w:val="both"/>
        <w:rPr>
          <w:b/>
        </w:rPr>
      </w:pPr>
    </w:p>
    <w:p w14:paraId="1167672C" w14:textId="2476DC83" w:rsidR="001A076E" w:rsidRDefault="001A5D33" w:rsidP="00C9500A">
      <w:pPr>
        <w:spacing w:after="16"/>
        <w:jc w:val="both"/>
        <w:rPr>
          <w:rFonts w:ascii="Garamond" w:hAnsi="Garamond"/>
          <w:sz w:val="24"/>
          <w:szCs w:val="24"/>
        </w:rPr>
      </w:pPr>
      <w:r w:rsidRPr="00DC63F7">
        <w:rPr>
          <w:rFonts w:ascii="Garamond" w:hAnsi="Garamond"/>
          <w:sz w:val="24"/>
          <w:szCs w:val="24"/>
          <w:u w:val="single"/>
        </w:rPr>
        <w:t>Motions Against the Insured</w:t>
      </w:r>
      <w:r>
        <w:rPr>
          <w:rFonts w:ascii="Garamond" w:hAnsi="Garamond"/>
          <w:sz w:val="24"/>
          <w:szCs w:val="24"/>
        </w:rPr>
        <w:t xml:space="preserve">: </w:t>
      </w:r>
      <w:r w:rsidR="00EE5257" w:rsidRPr="002F0C75">
        <w:rPr>
          <w:rFonts w:ascii="Garamond" w:hAnsi="Garamond"/>
          <w:sz w:val="24"/>
          <w:szCs w:val="24"/>
        </w:rPr>
        <w:t xml:space="preserve">Counsel must immediately notify and consult with the </w:t>
      </w:r>
      <w:r w:rsidR="001F5498">
        <w:rPr>
          <w:rFonts w:ascii="Garamond" w:hAnsi="Garamond"/>
          <w:sz w:val="24"/>
          <w:szCs w:val="24"/>
        </w:rPr>
        <w:t>Claims Professional</w:t>
      </w:r>
      <w:r w:rsidR="00DC6081">
        <w:rPr>
          <w:rFonts w:ascii="Garamond" w:hAnsi="Garamond"/>
          <w:sz w:val="24"/>
          <w:szCs w:val="24"/>
        </w:rPr>
        <w:t xml:space="preserve"> </w:t>
      </w:r>
      <w:r w:rsidR="00EE5257" w:rsidRPr="002F0C75">
        <w:rPr>
          <w:rFonts w:ascii="Garamond" w:hAnsi="Garamond"/>
          <w:sz w:val="24"/>
          <w:szCs w:val="24"/>
        </w:rPr>
        <w:t>to formulate a plan of action upon receipt of a</w:t>
      </w:r>
      <w:r w:rsidR="002C3CE6" w:rsidRPr="002F0C75">
        <w:rPr>
          <w:rFonts w:ascii="Garamond" w:hAnsi="Garamond"/>
          <w:sz w:val="24"/>
          <w:szCs w:val="24"/>
        </w:rPr>
        <w:t>ny motions impacting the Insured</w:t>
      </w:r>
      <w:r w:rsidR="002F0C75">
        <w:rPr>
          <w:rFonts w:ascii="Garamond" w:hAnsi="Garamond"/>
          <w:sz w:val="24"/>
          <w:szCs w:val="24"/>
        </w:rPr>
        <w:t>,</w:t>
      </w:r>
      <w:r w:rsidR="002C3CE6" w:rsidRPr="002F0C75">
        <w:rPr>
          <w:rFonts w:ascii="Garamond" w:hAnsi="Garamond"/>
          <w:sz w:val="24"/>
          <w:szCs w:val="24"/>
        </w:rPr>
        <w:t xml:space="preserve"> including</w:t>
      </w:r>
      <w:r w:rsidR="002F0C75">
        <w:rPr>
          <w:rFonts w:ascii="Garamond" w:hAnsi="Garamond"/>
          <w:sz w:val="24"/>
          <w:szCs w:val="24"/>
        </w:rPr>
        <w:t xml:space="preserve"> but not limited to</w:t>
      </w:r>
      <w:r w:rsidR="00EE5257" w:rsidRPr="002F0C75">
        <w:rPr>
          <w:rFonts w:ascii="Garamond" w:hAnsi="Garamond"/>
          <w:sz w:val="24"/>
          <w:szCs w:val="24"/>
        </w:rPr>
        <w:t xml:space="preserve"> motion</w:t>
      </w:r>
      <w:r w:rsidR="009E1F6E" w:rsidRPr="002F0C75">
        <w:rPr>
          <w:rFonts w:ascii="Garamond" w:hAnsi="Garamond"/>
          <w:sz w:val="24"/>
          <w:szCs w:val="24"/>
        </w:rPr>
        <w:t>s</w:t>
      </w:r>
      <w:r w:rsidR="00EE5257" w:rsidRPr="002F0C75">
        <w:rPr>
          <w:rFonts w:ascii="Garamond" w:hAnsi="Garamond"/>
          <w:sz w:val="24"/>
          <w:szCs w:val="24"/>
        </w:rPr>
        <w:t xml:space="preserve"> seeking</w:t>
      </w:r>
      <w:r w:rsidR="002F0C75">
        <w:rPr>
          <w:rFonts w:ascii="Garamond" w:hAnsi="Garamond"/>
          <w:sz w:val="24"/>
          <w:szCs w:val="24"/>
        </w:rPr>
        <w:t xml:space="preserve"> summary adjudication</w:t>
      </w:r>
      <w:r w:rsidR="00EE5257" w:rsidRPr="002F0C75">
        <w:rPr>
          <w:rFonts w:ascii="Garamond" w:hAnsi="Garamond"/>
          <w:sz w:val="24"/>
          <w:szCs w:val="24"/>
        </w:rPr>
        <w:t xml:space="preserve"> </w:t>
      </w:r>
      <w:r w:rsidR="009E1F6E" w:rsidRPr="002F0C75">
        <w:rPr>
          <w:rFonts w:ascii="Garamond" w:hAnsi="Garamond"/>
          <w:sz w:val="24"/>
          <w:szCs w:val="24"/>
        </w:rPr>
        <w:t xml:space="preserve">or </w:t>
      </w:r>
      <w:r w:rsidR="00EE5257" w:rsidRPr="002F0C75">
        <w:rPr>
          <w:rFonts w:ascii="Garamond" w:hAnsi="Garamond"/>
          <w:sz w:val="24"/>
          <w:szCs w:val="24"/>
        </w:rPr>
        <w:t>sanctions</w:t>
      </w:r>
      <w:r w:rsidR="002F0C75">
        <w:rPr>
          <w:rFonts w:ascii="Garamond" w:hAnsi="Garamond"/>
          <w:sz w:val="24"/>
          <w:szCs w:val="24"/>
        </w:rPr>
        <w:t xml:space="preserve">, motions </w:t>
      </w:r>
      <w:r w:rsidR="00EE5257" w:rsidRPr="002F0C75">
        <w:rPr>
          <w:rFonts w:ascii="Garamond" w:hAnsi="Garamond"/>
          <w:sz w:val="24"/>
          <w:szCs w:val="24"/>
        </w:rPr>
        <w:t>to strike the Insured’s answer or affi</w:t>
      </w:r>
      <w:r w:rsidR="009E1F6E" w:rsidRPr="002F0C75">
        <w:rPr>
          <w:rFonts w:ascii="Garamond" w:hAnsi="Garamond"/>
          <w:sz w:val="24"/>
          <w:szCs w:val="24"/>
        </w:rPr>
        <w:t xml:space="preserve">rmative defense(s), or </w:t>
      </w:r>
      <w:r w:rsidR="002F0C75">
        <w:rPr>
          <w:rFonts w:ascii="Garamond" w:hAnsi="Garamond"/>
          <w:sz w:val="24"/>
          <w:szCs w:val="24"/>
        </w:rPr>
        <w:t xml:space="preserve">motions </w:t>
      </w:r>
      <w:r w:rsidR="009E1F6E" w:rsidRPr="002F0C75">
        <w:rPr>
          <w:rFonts w:ascii="Garamond" w:hAnsi="Garamond"/>
          <w:sz w:val="24"/>
          <w:szCs w:val="24"/>
        </w:rPr>
        <w:t xml:space="preserve">to add or amend causes of action against the Insured. </w:t>
      </w:r>
    </w:p>
    <w:p w14:paraId="7EF65D63" w14:textId="77777777" w:rsidR="004365B9" w:rsidRPr="001A076E" w:rsidRDefault="004365B9" w:rsidP="00C9500A">
      <w:pPr>
        <w:spacing w:after="16"/>
        <w:jc w:val="both"/>
        <w:rPr>
          <w:b/>
        </w:rPr>
      </w:pPr>
    </w:p>
    <w:p w14:paraId="46EDB3B0" w14:textId="77777777" w:rsidR="00DC6081" w:rsidRDefault="001A5D33" w:rsidP="00C9500A">
      <w:pPr>
        <w:tabs>
          <w:tab w:val="left" w:pos="3780"/>
        </w:tabs>
        <w:spacing w:after="16" w:line="240" w:lineRule="auto"/>
        <w:jc w:val="both"/>
        <w:rPr>
          <w:rFonts w:ascii="Garamond" w:hAnsi="Garamond"/>
          <w:sz w:val="24"/>
          <w:szCs w:val="24"/>
        </w:rPr>
      </w:pPr>
      <w:r w:rsidRPr="00DC63F7">
        <w:rPr>
          <w:rFonts w:ascii="Garamond" w:hAnsi="Garamond"/>
          <w:sz w:val="24"/>
          <w:szCs w:val="24"/>
          <w:u w:val="single"/>
        </w:rPr>
        <w:t>Trial Practice</w:t>
      </w:r>
      <w:r>
        <w:rPr>
          <w:rFonts w:ascii="Garamond" w:hAnsi="Garamond"/>
          <w:sz w:val="24"/>
          <w:szCs w:val="24"/>
        </w:rPr>
        <w:t xml:space="preserve">: </w:t>
      </w:r>
      <w:r w:rsidR="001A076E" w:rsidRPr="001A076E">
        <w:rPr>
          <w:rFonts w:ascii="Garamond" w:hAnsi="Garamond"/>
          <w:sz w:val="24"/>
          <w:szCs w:val="24"/>
        </w:rPr>
        <w:t xml:space="preserve">AmTrust must be advised of the attorney designated to try the case at the time of the Comprehensive </w:t>
      </w:r>
      <w:r w:rsidR="00476A7F">
        <w:rPr>
          <w:rFonts w:ascii="Garamond" w:hAnsi="Garamond"/>
          <w:sz w:val="24"/>
          <w:szCs w:val="24"/>
        </w:rPr>
        <w:t>Case</w:t>
      </w:r>
      <w:r w:rsidR="001A076E" w:rsidRPr="001A076E">
        <w:rPr>
          <w:rFonts w:ascii="Garamond" w:hAnsi="Garamond"/>
          <w:sz w:val="24"/>
          <w:szCs w:val="24"/>
        </w:rPr>
        <w:t xml:space="preserve"> Report. Any</w:t>
      </w:r>
      <w:r w:rsidR="001C0E6D">
        <w:rPr>
          <w:rFonts w:ascii="Garamond" w:hAnsi="Garamond"/>
          <w:sz w:val="24"/>
          <w:szCs w:val="24"/>
        </w:rPr>
        <w:t xml:space="preserve"> decision to waive a jury trial</w:t>
      </w:r>
      <w:r w:rsidR="001A076E" w:rsidRPr="001A076E">
        <w:rPr>
          <w:rFonts w:ascii="Garamond" w:hAnsi="Garamond"/>
          <w:sz w:val="24"/>
          <w:szCs w:val="24"/>
        </w:rPr>
        <w:t xml:space="preserve"> and/or concede certain liability or damages defenses must be made with the written approval of both the Insured and the </w:t>
      </w:r>
      <w:r w:rsidR="001F5498">
        <w:rPr>
          <w:rFonts w:ascii="Garamond" w:hAnsi="Garamond"/>
          <w:sz w:val="24"/>
          <w:szCs w:val="24"/>
        </w:rPr>
        <w:t xml:space="preserve">Claims </w:t>
      </w:r>
      <w:r w:rsidR="005748F3">
        <w:rPr>
          <w:rFonts w:ascii="Garamond" w:hAnsi="Garamond"/>
          <w:sz w:val="24"/>
          <w:szCs w:val="24"/>
        </w:rPr>
        <w:t>Manager</w:t>
      </w:r>
      <w:r w:rsidR="001A076E" w:rsidRPr="001A076E">
        <w:rPr>
          <w:rFonts w:ascii="Garamond" w:hAnsi="Garamond"/>
          <w:sz w:val="24"/>
          <w:szCs w:val="24"/>
        </w:rPr>
        <w:t xml:space="preserve">. </w:t>
      </w:r>
      <w:r w:rsidR="001C0E6D">
        <w:rPr>
          <w:rFonts w:ascii="Garamond" w:hAnsi="Garamond"/>
          <w:sz w:val="24"/>
          <w:szCs w:val="24"/>
        </w:rPr>
        <w:t xml:space="preserve">The </w:t>
      </w:r>
      <w:r w:rsidR="001A076E" w:rsidRPr="001A076E">
        <w:rPr>
          <w:rFonts w:ascii="Garamond" w:hAnsi="Garamond"/>
          <w:sz w:val="24"/>
          <w:szCs w:val="24"/>
        </w:rPr>
        <w:t xml:space="preserve">Insured </w:t>
      </w:r>
      <w:r w:rsidR="001C0E6D">
        <w:rPr>
          <w:rFonts w:ascii="Garamond" w:hAnsi="Garamond"/>
          <w:sz w:val="24"/>
          <w:szCs w:val="24"/>
        </w:rPr>
        <w:t xml:space="preserve">should </w:t>
      </w:r>
      <w:r w:rsidR="00FB191B" w:rsidRPr="001A076E">
        <w:rPr>
          <w:rFonts w:ascii="Garamond" w:hAnsi="Garamond"/>
          <w:sz w:val="24"/>
          <w:szCs w:val="24"/>
        </w:rPr>
        <w:t>be present for the entire length of the trial or</w:t>
      </w:r>
      <w:r w:rsidR="001A076E" w:rsidRPr="001A076E">
        <w:rPr>
          <w:rFonts w:ascii="Garamond" w:hAnsi="Garamond"/>
          <w:sz w:val="24"/>
          <w:szCs w:val="24"/>
        </w:rPr>
        <w:t xml:space="preserve"> binding arbitration</w:t>
      </w:r>
      <w:r w:rsidR="00FB191B" w:rsidRPr="001A076E">
        <w:rPr>
          <w:rFonts w:ascii="Garamond" w:hAnsi="Garamond"/>
          <w:sz w:val="24"/>
          <w:szCs w:val="24"/>
        </w:rPr>
        <w:t xml:space="preserve">.  Any exception to this must be conferenced in advance with the </w:t>
      </w:r>
      <w:r w:rsidR="001F5498">
        <w:rPr>
          <w:rFonts w:ascii="Garamond" w:hAnsi="Garamond"/>
          <w:sz w:val="24"/>
          <w:szCs w:val="24"/>
        </w:rPr>
        <w:t>Claims Professional</w:t>
      </w:r>
      <w:r>
        <w:rPr>
          <w:rFonts w:ascii="Garamond" w:hAnsi="Garamond"/>
          <w:sz w:val="24"/>
          <w:szCs w:val="24"/>
        </w:rPr>
        <w:t xml:space="preserve"> and </w:t>
      </w:r>
      <w:r w:rsidR="00FB191B" w:rsidRPr="001A076E">
        <w:rPr>
          <w:rFonts w:ascii="Garamond" w:hAnsi="Garamond"/>
          <w:sz w:val="24"/>
          <w:szCs w:val="24"/>
        </w:rPr>
        <w:t>Manager.</w:t>
      </w:r>
    </w:p>
    <w:p w14:paraId="28134353" w14:textId="77777777" w:rsidR="00FB191B" w:rsidRPr="00DC63F7" w:rsidRDefault="00FB191B" w:rsidP="00C9500A">
      <w:pPr>
        <w:tabs>
          <w:tab w:val="left" w:pos="3780"/>
        </w:tabs>
        <w:spacing w:after="16" w:line="240" w:lineRule="auto"/>
        <w:jc w:val="both"/>
        <w:rPr>
          <w:strike/>
          <w:highlight w:val="red"/>
        </w:rPr>
      </w:pPr>
    </w:p>
    <w:p w14:paraId="060A9F92" w14:textId="77777777" w:rsidR="00FB191B" w:rsidRPr="000A52E0" w:rsidRDefault="001A5D33" w:rsidP="00C9500A">
      <w:pPr>
        <w:tabs>
          <w:tab w:val="left" w:pos="3780"/>
        </w:tabs>
        <w:spacing w:after="16" w:line="240" w:lineRule="auto"/>
        <w:jc w:val="both"/>
        <w:rPr>
          <w:rFonts w:ascii="Garamond" w:hAnsi="Garamond"/>
          <w:sz w:val="24"/>
          <w:szCs w:val="24"/>
        </w:rPr>
      </w:pPr>
      <w:r w:rsidRPr="00DC63F7">
        <w:rPr>
          <w:rFonts w:ascii="Garamond" w:hAnsi="Garamond"/>
          <w:sz w:val="24"/>
          <w:szCs w:val="24"/>
          <w:u w:val="single"/>
        </w:rPr>
        <w:t>Post-Trial Matters</w:t>
      </w:r>
      <w:r>
        <w:rPr>
          <w:rFonts w:ascii="Garamond" w:hAnsi="Garamond"/>
          <w:sz w:val="24"/>
          <w:szCs w:val="24"/>
        </w:rPr>
        <w:t xml:space="preserve">: </w:t>
      </w:r>
      <w:r w:rsidR="00FB191B" w:rsidRPr="001A076E">
        <w:rPr>
          <w:rFonts w:ascii="Garamond" w:hAnsi="Garamond"/>
          <w:sz w:val="24"/>
          <w:szCs w:val="24"/>
        </w:rPr>
        <w:t xml:space="preserve">Post-trial motions and appeals are always </w:t>
      </w:r>
      <w:r w:rsidR="00A36D6F">
        <w:rPr>
          <w:rFonts w:ascii="Garamond" w:hAnsi="Garamond"/>
          <w:sz w:val="24"/>
          <w:szCs w:val="24"/>
        </w:rPr>
        <w:t>expected</w:t>
      </w:r>
      <w:r w:rsidR="005748F3">
        <w:rPr>
          <w:rFonts w:ascii="Garamond" w:hAnsi="Garamond"/>
          <w:sz w:val="24"/>
          <w:szCs w:val="24"/>
        </w:rPr>
        <w:t xml:space="preserve">, regardless of </w:t>
      </w:r>
      <w:r w:rsidR="001C0E6D">
        <w:rPr>
          <w:rFonts w:ascii="Garamond" w:hAnsi="Garamond"/>
          <w:sz w:val="24"/>
          <w:szCs w:val="24"/>
        </w:rPr>
        <w:t>whether</w:t>
      </w:r>
      <w:r w:rsidR="00FB191B" w:rsidRPr="001A076E">
        <w:rPr>
          <w:rFonts w:ascii="Garamond" w:hAnsi="Garamond"/>
          <w:sz w:val="24"/>
          <w:szCs w:val="24"/>
        </w:rPr>
        <w:t xml:space="preserve"> the outcome of a trial is favorable or adverse. </w:t>
      </w:r>
      <w:r w:rsidR="001C0E6D">
        <w:rPr>
          <w:rFonts w:ascii="Garamond" w:hAnsi="Garamond"/>
          <w:sz w:val="24"/>
          <w:szCs w:val="24"/>
        </w:rPr>
        <w:t>C</w:t>
      </w:r>
      <w:r w:rsidR="00CA5517">
        <w:rPr>
          <w:rFonts w:ascii="Garamond" w:hAnsi="Garamond"/>
          <w:sz w:val="24"/>
          <w:szCs w:val="24"/>
        </w:rPr>
        <w:t xml:space="preserve">ounsel should </w:t>
      </w:r>
      <w:r w:rsidR="00FB191B" w:rsidRPr="001A076E">
        <w:rPr>
          <w:rFonts w:ascii="Garamond" w:hAnsi="Garamond"/>
          <w:sz w:val="24"/>
          <w:szCs w:val="24"/>
        </w:rPr>
        <w:t>request extensions of deadlines as needed to promote a favorable outcome.  All post</w:t>
      </w:r>
      <w:r w:rsidR="001A076E" w:rsidRPr="001A076E">
        <w:rPr>
          <w:rFonts w:ascii="Garamond" w:hAnsi="Garamond"/>
          <w:sz w:val="24"/>
          <w:szCs w:val="24"/>
        </w:rPr>
        <w:t>-trial activities should be undertaken</w:t>
      </w:r>
      <w:r w:rsidR="00FB191B" w:rsidRPr="001A076E">
        <w:rPr>
          <w:rFonts w:ascii="Garamond" w:hAnsi="Garamond"/>
          <w:sz w:val="24"/>
          <w:szCs w:val="24"/>
        </w:rPr>
        <w:t xml:space="preserve"> in consultation with the </w:t>
      </w:r>
      <w:r w:rsidR="001F5498">
        <w:rPr>
          <w:rFonts w:ascii="Garamond" w:hAnsi="Garamond"/>
          <w:sz w:val="24"/>
          <w:szCs w:val="24"/>
        </w:rPr>
        <w:t>Claims Professional</w:t>
      </w:r>
      <w:r w:rsidR="00FB191B" w:rsidRPr="001A076E">
        <w:rPr>
          <w:rFonts w:ascii="Garamond" w:hAnsi="Garamond"/>
          <w:sz w:val="24"/>
          <w:szCs w:val="24"/>
        </w:rPr>
        <w:t>.</w:t>
      </w:r>
      <w:r w:rsidR="00FB191B" w:rsidRPr="000A52E0">
        <w:rPr>
          <w:rFonts w:ascii="Garamond" w:hAnsi="Garamond"/>
          <w:sz w:val="24"/>
          <w:szCs w:val="24"/>
        </w:rPr>
        <w:t xml:space="preserve">   </w:t>
      </w:r>
    </w:p>
    <w:p w14:paraId="60986467" w14:textId="77777777" w:rsidR="0075135C" w:rsidRDefault="0075135C" w:rsidP="00C9500A">
      <w:pPr>
        <w:tabs>
          <w:tab w:val="left" w:pos="3780"/>
        </w:tabs>
        <w:spacing w:after="16"/>
        <w:jc w:val="both"/>
        <w:rPr>
          <w:rFonts w:ascii="Garamond" w:hAnsi="Garamond"/>
          <w:sz w:val="24"/>
          <w:szCs w:val="24"/>
        </w:rPr>
      </w:pPr>
    </w:p>
    <w:p w14:paraId="51509E61" w14:textId="210AE3F9" w:rsidR="00340924" w:rsidRDefault="001A5D33" w:rsidP="00C9500A">
      <w:pPr>
        <w:spacing w:after="16"/>
        <w:jc w:val="both"/>
        <w:rPr>
          <w:rFonts w:ascii="Garamond" w:hAnsi="Garamond"/>
          <w:b/>
          <w:sz w:val="28"/>
          <w:szCs w:val="28"/>
        </w:rPr>
      </w:pPr>
      <w:r w:rsidRPr="00DC63F7">
        <w:rPr>
          <w:rFonts w:ascii="Garamond" w:hAnsi="Garamond"/>
          <w:b/>
          <w:sz w:val="28"/>
          <w:szCs w:val="28"/>
        </w:rPr>
        <w:t>Resolution</w:t>
      </w:r>
    </w:p>
    <w:p w14:paraId="39D88C51" w14:textId="77777777" w:rsidR="004365B9" w:rsidRPr="00304E6C" w:rsidRDefault="004365B9" w:rsidP="00C9500A">
      <w:pPr>
        <w:spacing w:after="16"/>
        <w:jc w:val="both"/>
        <w:rPr>
          <w:b/>
        </w:rPr>
      </w:pPr>
    </w:p>
    <w:p w14:paraId="1CD8DCB6" w14:textId="5366195F" w:rsidR="00340924" w:rsidRDefault="001A5D33" w:rsidP="00C9500A">
      <w:pPr>
        <w:spacing w:after="16"/>
        <w:jc w:val="both"/>
        <w:rPr>
          <w:rFonts w:ascii="Garamond" w:hAnsi="Garamond"/>
          <w:sz w:val="24"/>
          <w:szCs w:val="24"/>
        </w:rPr>
      </w:pPr>
      <w:r w:rsidRPr="00DC63F7">
        <w:rPr>
          <w:rFonts w:ascii="Garamond" w:hAnsi="Garamond"/>
          <w:sz w:val="24"/>
          <w:szCs w:val="24"/>
          <w:u w:val="single"/>
        </w:rPr>
        <w:t>Strategy/Valuation</w:t>
      </w:r>
      <w:r>
        <w:rPr>
          <w:rFonts w:ascii="Garamond" w:hAnsi="Garamond"/>
          <w:sz w:val="24"/>
          <w:szCs w:val="24"/>
        </w:rPr>
        <w:t xml:space="preserve">: </w:t>
      </w:r>
      <w:r w:rsidR="00097A73" w:rsidRPr="007446EC">
        <w:rPr>
          <w:rFonts w:ascii="Garamond" w:hAnsi="Garamond"/>
          <w:sz w:val="24"/>
          <w:szCs w:val="24"/>
        </w:rPr>
        <w:t xml:space="preserve">At all critical junctures during the </w:t>
      </w:r>
      <w:r w:rsidR="00A36D6F">
        <w:rPr>
          <w:rFonts w:ascii="Garamond" w:hAnsi="Garamond"/>
          <w:sz w:val="24"/>
          <w:szCs w:val="24"/>
        </w:rPr>
        <w:t>Assignment</w:t>
      </w:r>
      <w:r w:rsidR="00097A73" w:rsidRPr="007446EC">
        <w:rPr>
          <w:rFonts w:ascii="Garamond" w:hAnsi="Garamond"/>
          <w:sz w:val="24"/>
          <w:szCs w:val="24"/>
        </w:rPr>
        <w:t xml:space="preserve">, Counsel should discuss </w:t>
      </w:r>
      <w:r w:rsidR="00BF5F66" w:rsidRPr="007446EC">
        <w:rPr>
          <w:rFonts w:ascii="Garamond" w:hAnsi="Garamond"/>
          <w:sz w:val="24"/>
          <w:szCs w:val="24"/>
        </w:rPr>
        <w:t>settlement potential and strategy</w:t>
      </w:r>
      <w:r w:rsidR="005748F3">
        <w:rPr>
          <w:rFonts w:ascii="Garamond" w:hAnsi="Garamond"/>
          <w:sz w:val="24"/>
          <w:szCs w:val="24"/>
        </w:rPr>
        <w:t xml:space="preserve"> </w:t>
      </w:r>
      <w:r w:rsidR="005748F3" w:rsidRPr="007446EC">
        <w:rPr>
          <w:rFonts w:ascii="Garamond" w:hAnsi="Garamond"/>
          <w:sz w:val="24"/>
          <w:szCs w:val="24"/>
        </w:rPr>
        <w:t xml:space="preserve">with the </w:t>
      </w:r>
      <w:r w:rsidR="005748F3">
        <w:rPr>
          <w:rFonts w:ascii="Garamond" w:hAnsi="Garamond"/>
          <w:sz w:val="24"/>
          <w:szCs w:val="24"/>
        </w:rPr>
        <w:t>Claims Professional</w:t>
      </w:r>
      <w:r w:rsidR="00BF5F66" w:rsidRPr="007446EC">
        <w:rPr>
          <w:rFonts w:ascii="Garamond" w:hAnsi="Garamond"/>
          <w:sz w:val="24"/>
          <w:szCs w:val="24"/>
        </w:rPr>
        <w:t xml:space="preserve">, as well as </w:t>
      </w:r>
      <w:r w:rsidR="00097A73" w:rsidRPr="007446EC">
        <w:rPr>
          <w:rFonts w:ascii="Garamond" w:hAnsi="Garamond"/>
          <w:sz w:val="24"/>
          <w:szCs w:val="24"/>
        </w:rPr>
        <w:t xml:space="preserve">the most probable settlement value of the case.    Settlement value takes into account, </w:t>
      </w:r>
      <w:r w:rsidR="007446EC" w:rsidRPr="007446EC">
        <w:rPr>
          <w:rFonts w:ascii="Garamond" w:hAnsi="Garamond"/>
          <w:sz w:val="24"/>
          <w:szCs w:val="24"/>
        </w:rPr>
        <w:t>among other things, the Insured’s</w:t>
      </w:r>
      <w:r w:rsidR="00097A73" w:rsidRPr="007446EC">
        <w:rPr>
          <w:rFonts w:ascii="Garamond" w:hAnsi="Garamond"/>
          <w:sz w:val="24"/>
          <w:szCs w:val="24"/>
        </w:rPr>
        <w:t xml:space="preserve"> liability percentage given the relevant ca</w:t>
      </w:r>
      <w:r w:rsidR="007446EC" w:rsidRPr="007446EC">
        <w:rPr>
          <w:rFonts w:ascii="Garamond" w:hAnsi="Garamond"/>
          <w:sz w:val="24"/>
          <w:szCs w:val="24"/>
        </w:rPr>
        <w:t xml:space="preserve">se law and statutes, the claimant’s </w:t>
      </w:r>
      <w:r w:rsidR="00097A73" w:rsidRPr="007446EC">
        <w:rPr>
          <w:rFonts w:ascii="Garamond" w:hAnsi="Garamond"/>
          <w:sz w:val="24"/>
          <w:szCs w:val="24"/>
        </w:rPr>
        <w:t xml:space="preserve">comparative/contributory negligence, </w:t>
      </w:r>
      <w:r w:rsidR="007446EC" w:rsidRPr="007446EC">
        <w:rPr>
          <w:rFonts w:ascii="Garamond" w:hAnsi="Garamond"/>
          <w:sz w:val="24"/>
          <w:szCs w:val="24"/>
        </w:rPr>
        <w:t xml:space="preserve">the </w:t>
      </w:r>
      <w:r w:rsidR="00097A73" w:rsidRPr="007446EC">
        <w:rPr>
          <w:rFonts w:ascii="Garamond" w:hAnsi="Garamond"/>
          <w:sz w:val="24"/>
          <w:szCs w:val="24"/>
        </w:rPr>
        <w:t xml:space="preserve">liability percentage of other parties, joint and several liability, ability to achieve risk transfer, </w:t>
      </w:r>
      <w:r w:rsidR="007446EC" w:rsidRPr="007446EC">
        <w:rPr>
          <w:rFonts w:ascii="Garamond" w:hAnsi="Garamond"/>
          <w:sz w:val="24"/>
          <w:szCs w:val="24"/>
        </w:rPr>
        <w:t xml:space="preserve">and </w:t>
      </w:r>
      <w:r w:rsidR="00097A73" w:rsidRPr="007446EC">
        <w:rPr>
          <w:rFonts w:ascii="Garamond" w:hAnsi="Garamond"/>
          <w:sz w:val="24"/>
          <w:szCs w:val="24"/>
        </w:rPr>
        <w:t>economic an</w:t>
      </w:r>
      <w:r w:rsidR="007446EC" w:rsidRPr="007446EC">
        <w:rPr>
          <w:rFonts w:ascii="Garamond" w:hAnsi="Garamond"/>
          <w:sz w:val="24"/>
          <w:szCs w:val="24"/>
        </w:rPr>
        <w:t>d non-economic damages, venue and applicable statutory bars and caps</w:t>
      </w:r>
      <w:r w:rsidR="00097A73" w:rsidRPr="007446EC">
        <w:rPr>
          <w:rFonts w:ascii="Garamond" w:hAnsi="Garamond"/>
          <w:sz w:val="24"/>
          <w:szCs w:val="24"/>
        </w:rPr>
        <w:t xml:space="preserve">.  The settlement value is not the potential jury verdict (or the possible range of jury verdicts), </w:t>
      </w:r>
      <w:r w:rsidR="007446EC" w:rsidRPr="007446EC">
        <w:rPr>
          <w:rFonts w:ascii="Garamond" w:hAnsi="Garamond"/>
          <w:sz w:val="24"/>
          <w:szCs w:val="24"/>
        </w:rPr>
        <w:t>but rather Counsel’s</w:t>
      </w:r>
      <w:r w:rsidR="00097A73" w:rsidRPr="007446EC">
        <w:rPr>
          <w:rFonts w:ascii="Garamond" w:hAnsi="Garamond"/>
          <w:sz w:val="24"/>
          <w:szCs w:val="24"/>
        </w:rPr>
        <w:t xml:space="preserve"> best estimate as to the amount </w:t>
      </w:r>
      <w:r w:rsidR="00E11389">
        <w:rPr>
          <w:rFonts w:ascii="Garamond" w:hAnsi="Garamond"/>
          <w:sz w:val="24"/>
          <w:szCs w:val="24"/>
        </w:rPr>
        <w:t>AmTrust/</w:t>
      </w:r>
      <w:r w:rsidR="007446EC" w:rsidRPr="007446EC">
        <w:rPr>
          <w:rFonts w:ascii="Garamond" w:hAnsi="Garamond"/>
          <w:sz w:val="24"/>
          <w:szCs w:val="24"/>
        </w:rPr>
        <w:t>Insured</w:t>
      </w:r>
      <w:r w:rsidR="00097A73" w:rsidRPr="007446EC">
        <w:rPr>
          <w:rFonts w:ascii="Garamond" w:hAnsi="Garamond"/>
          <w:sz w:val="24"/>
          <w:szCs w:val="24"/>
        </w:rPr>
        <w:t xml:space="preserve"> will be responsible to pay to </w:t>
      </w:r>
      <w:r w:rsidR="001C0E6D">
        <w:rPr>
          <w:rFonts w:ascii="Garamond" w:hAnsi="Garamond"/>
          <w:sz w:val="24"/>
          <w:szCs w:val="24"/>
        </w:rPr>
        <w:t xml:space="preserve">reasonably </w:t>
      </w:r>
      <w:r w:rsidR="00097A73" w:rsidRPr="007446EC">
        <w:rPr>
          <w:rFonts w:ascii="Garamond" w:hAnsi="Garamond"/>
          <w:sz w:val="24"/>
          <w:szCs w:val="24"/>
        </w:rPr>
        <w:t>resolve the matter</w:t>
      </w:r>
      <w:r w:rsidR="007446EC" w:rsidRPr="007446EC">
        <w:rPr>
          <w:rFonts w:ascii="Garamond" w:hAnsi="Garamond"/>
          <w:sz w:val="24"/>
          <w:szCs w:val="24"/>
        </w:rPr>
        <w:t>.</w:t>
      </w:r>
      <w:r w:rsidR="00DC6081" w:rsidRPr="00BF5F66" w:rsidDel="00DC6081">
        <w:rPr>
          <w:rFonts w:ascii="Garamond" w:hAnsi="Garamond"/>
          <w:sz w:val="24"/>
          <w:szCs w:val="24"/>
          <w:highlight w:val="red"/>
        </w:rPr>
        <w:t xml:space="preserve"> </w:t>
      </w:r>
    </w:p>
    <w:p w14:paraId="0EE82D3A" w14:textId="77777777" w:rsidR="00C9500A" w:rsidRPr="007446EC" w:rsidRDefault="00C9500A" w:rsidP="00C9500A">
      <w:pPr>
        <w:spacing w:after="16"/>
        <w:jc w:val="both"/>
        <w:rPr>
          <w:rFonts w:ascii="Garamond" w:hAnsi="Garamond"/>
          <w:b/>
          <w:sz w:val="24"/>
          <w:szCs w:val="24"/>
        </w:rPr>
      </w:pPr>
    </w:p>
    <w:p w14:paraId="4697F40E" w14:textId="591E46F4" w:rsidR="00340924" w:rsidRDefault="00DC6081" w:rsidP="00C9500A">
      <w:pPr>
        <w:spacing w:after="16"/>
        <w:jc w:val="both"/>
        <w:rPr>
          <w:b/>
        </w:rPr>
      </w:pPr>
      <w:r w:rsidRPr="00DC63F7">
        <w:rPr>
          <w:rFonts w:ascii="Garamond" w:hAnsi="Garamond"/>
          <w:sz w:val="24"/>
          <w:szCs w:val="24"/>
          <w:u w:val="single"/>
        </w:rPr>
        <w:t>Authority</w:t>
      </w:r>
      <w:r>
        <w:rPr>
          <w:rFonts w:ascii="Garamond" w:hAnsi="Garamond"/>
          <w:sz w:val="24"/>
          <w:szCs w:val="24"/>
        </w:rPr>
        <w:t xml:space="preserve">: </w:t>
      </w:r>
      <w:r w:rsidR="00097A73" w:rsidRPr="007446EC">
        <w:rPr>
          <w:rFonts w:ascii="Garamond" w:hAnsi="Garamond"/>
          <w:sz w:val="24"/>
          <w:szCs w:val="24"/>
        </w:rPr>
        <w:t xml:space="preserve">Requests for settlement authority must be timely made in advance of any mediation, ADR session, settlement conference or court proceeding (at which settlement discussions are expected to occur).  If attendance of </w:t>
      </w:r>
      <w:r w:rsidR="007446EC" w:rsidRPr="007446EC">
        <w:rPr>
          <w:rFonts w:ascii="Garamond" w:hAnsi="Garamond"/>
          <w:sz w:val="24"/>
          <w:szCs w:val="24"/>
        </w:rPr>
        <w:t>an AmTrust representative</w:t>
      </w:r>
      <w:r w:rsidR="00097A73" w:rsidRPr="007446EC">
        <w:rPr>
          <w:rFonts w:ascii="Garamond" w:hAnsi="Garamond"/>
          <w:sz w:val="24"/>
          <w:szCs w:val="24"/>
        </w:rPr>
        <w:t xml:space="preserve"> is mandated, then </w:t>
      </w:r>
      <w:r w:rsidR="007446EC" w:rsidRPr="007446EC">
        <w:rPr>
          <w:rFonts w:ascii="Garamond" w:hAnsi="Garamond"/>
          <w:sz w:val="24"/>
          <w:szCs w:val="24"/>
        </w:rPr>
        <w:t xml:space="preserve">Counsel must </w:t>
      </w:r>
      <w:r w:rsidR="00D86859">
        <w:rPr>
          <w:rFonts w:ascii="Garamond" w:hAnsi="Garamond"/>
          <w:sz w:val="24"/>
          <w:szCs w:val="24"/>
        </w:rPr>
        <w:t xml:space="preserve">promptly </w:t>
      </w:r>
      <w:r w:rsidR="007446EC" w:rsidRPr="007446EC">
        <w:rPr>
          <w:rFonts w:ascii="Garamond" w:hAnsi="Garamond"/>
          <w:sz w:val="24"/>
          <w:szCs w:val="24"/>
        </w:rPr>
        <w:t xml:space="preserve">advise the </w:t>
      </w:r>
      <w:r w:rsidR="001F5498">
        <w:rPr>
          <w:rFonts w:ascii="Garamond" w:hAnsi="Garamond"/>
          <w:sz w:val="24"/>
          <w:szCs w:val="24"/>
        </w:rPr>
        <w:t>Claims Professional</w:t>
      </w:r>
      <w:r w:rsidR="00097A73" w:rsidRPr="007446EC">
        <w:rPr>
          <w:rFonts w:ascii="Garamond" w:hAnsi="Garamond"/>
          <w:sz w:val="24"/>
          <w:szCs w:val="24"/>
        </w:rPr>
        <w:t>.</w:t>
      </w:r>
      <w:r w:rsidR="0075135C" w:rsidRPr="007446EC" w:rsidDel="0075135C">
        <w:rPr>
          <w:b/>
        </w:rPr>
        <w:t xml:space="preserve"> </w:t>
      </w:r>
    </w:p>
    <w:p w14:paraId="7994DFF8" w14:textId="77777777" w:rsidR="00C9500A" w:rsidRPr="007446EC" w:rsidRDefault="00C9500A" w:rsidP="00C9500A">
      <w:pPr>
        <w:spacing w:after="16"/>
        <w:jc w:val="both"/>
        <w:rPr>
          <w:b/>
        </w:rPr>
      </w:pPr>
    </w:p>
    <w:p w14:paraId="4E7A90EE" w14:textId="77777777" w:rsidR="00BF5F66" w:rsidRPr="007446EC" w:rsidRDefault="0075135C" w:rsidP="00C9500A">
      <w:pPr>
        <w:tabs>
          <w:tab w:val="left" w:pos="3780"/>
        </w:tabs>
        <w:spacing w:after="16" w:line="240" w:lineRule="auto"/>
        <w:jc w:val="both"/>
        <w:rPr>
          <w:rFonts w:ascii="Garamond" w:hAnsi="Garamond"/>
          <w:sz w:val="24"/>
          <w:szCs w:val="24"/>
        </w:rPr>
      </w:pPr>
      <w:r w:rsidRPr="00DC63F7">
        <w:rPr>
          <w:rFonts w:ascii="Garamond" w:hAnsi="Garamond"/>
          <w:sz w:val="24"/>
          <w:szCs w:val="24"/>
          <w:u w:val="single"/>
        </w:rPr>
        <w:t>Demands/Terms/Payments</w:t>
      </w:r>
      <w:r>
        <w:rPr>
          <w:rFonts w:ascii="Garamond" w:hAnsi="Garamond"/>
          <w:sz w:val="24"/>
          <w:szCs w:val="24"/>
        </w:rPr>
        <w:t xml:space="preserve">: </w:t>
      </w:r>
      <w:r w:rsidR="00BF5F66" w:rsidRPr="007446EC">
        <w:rPr>
          <w:rFonts w:ascii="Garamond" w:hAnsi="Garamond"/>
          <w:sz w:val="24"/>
          <w:szCs w:val="24"/>
        </w:rPr>
        <w:t>Upon</w:t>
      </w:r>
      <w:r w:rsidR="00E11389">
        <w:rPr>
          <w:rFonts w:ascii="Garamond" w:hAnsi="Garamond"/>
          <w:sz w:val="24"/>
          <w:szCs w:val="24"/>
        </w:rPr>
        <w:t xml:space="preserve"> Counsel’s</w:t>
      </w:r>
      <w:r w:rsidR="00BF5F66" w:rsidRPr="007446EC">
        <w:rPr>
          <w:rFonts w:ascii="Garamond" w:hAnsi="Garamond"/>
          <w:sz w:val="24"/>
          <w:szCs w:val="24"/>
        </w:rPr>
        <w:t xml:space="preserve"> receipt of any proposals for settlement, offers of judgment or other statutory settlement demands, including but not limited to time limit dem</w:t>
      </w:r>
      <w:r w:rsidR="007446EC" w:rsidRPr="007446EC">
        <w:rPr>
          <w:rFonts w:ascii="Garamond" w:hAnsi="Garamond"/>
          <w:sz w:val="24"/>
          <w:szCs w:val="24"/>
        </w:rPr>
        <w:t>ands and policy limit demands, C</w:t>
      </w:r>
      <w:r w:rsidR="00BF5F66" w:rsidRPr="007446EC">
        <w:rPr>
          <w:rFonts w:ascii="Garamond" w:hAnsi="Garamond"/>
          <w:sz w:val="24"/>
          <w:szCs w:val="24"/>
        </w:rPr>
        <w:t>ounsel is to immediately s</w:t>
      </w:r>
      <w:r w:rsidR="007446EC" w:rsidRPr="007446EC">
        <w:rPr>
          <w:rFonts w:ascii="Garamond" w:hAnsi="Garamond"/>
          <w:sz w:val="24"/>
          <w:szCs w:val="24"/>
        </w:rPr>
        <w:t xml:space="preserve">ubmit same to the </w:t>
      </w:r>
      <w:r w:rsidR="001F5498">
        <w:rPr>
          <w:rFonts w:ascii="Garamond" w:hAnsi="Garamond"/>
          <w:sz w:val="24"/>
          <w:szCs w:val="24"/>
        </w:rPr>
        <w:t>Claims Professional</w:t>
      </w:r>
      <w:r w:rsidR="00BF5F66" w:rsidRPr="007446EC">
        <w:rPr>
          <w:rFonts w:ascii="Garamond" w:hAnsi="Garamond"/>
          <w:sz w:val="24"/>
          <w:szCs w:val="24"/>
        </w:rPr>
        <w:t xml:space="preserve"> by e-mail.  A conference with the </w:t>
      </w:r>
      <w:r w:rsidR="001F5498">
        <w:rPr>
          <w:rFonts w:ascii="Garamond" w:hAnsi="Garamond"/>
          <w:sz w:val="24"/>
          <w:szCs w:val="24"/>
        </w:rPr>
        <w:t>Claims Professional</w:t>
      </w:r>
      <w:r w:rsidR="00BF5F66" w:rsidRPr="007446EC">
        <w:rPr>
          <w:rFonts w:ascii="Garamond" w:hAnsi="Garamond"/>
          <w:sz w:val="24"/>
          <w:szCs w:val="24"/>
        </w:rPr>
        <w:t xml:space="preserve"> concerning </w:t>
      </w:r>
      <w:r w:rsidR="00927EEA">
        <w:rPr>
          <w:rFonts w:ascii="Garamond" w:hAnsi="Garamond"/>
          <w:sz w:val="24"/>
          <w:szCs w:val="24"/>
        </w:rPr>
        <w:t>the demand</w:t>
      </w:r>
      <w:r w:rsidR="00BF5F66" w:rsidRPr="007446EC">
        <w:rPr>
          <w:rFonts w:ascii="Garamond" w:hAnsi="Garamond"/>
          <w:sz w:val="24"/>
          <w:szCs w:val="24"/>
        </w:rPr>
        <w:t xml:space="preserve"> must be held as soon as possible and no less than fourteen (14) days prior to the deadline date.</w:t>
      </w:r>
    </w:p>
    <w:p w14:paraId="4F16DE1D" w14:textId="77777777" w:rsidR="00BF5F66" w:rsidRPr="007446EC" w:rsidRDefault="00BF5F66" w:rsidP="00C9500A">
      <w:pPr>
        <w:tabs>
          <w:tab w:val="left" w:pos="3780"/>
        </w:tabs>
        <w:spacing w:after="16" w:line="240" w:lineRule="auto"/>
        <w:jc w:val="both"/>
        <w:rPr>
          <w:rFonts w:ascii="Garamond" w:hAnsi="Garamond"/>
          <w:sz w:val="24"/>
          <w:szCs w:val="24"/>
        </w:rPr>
      </w:pPr>
    </w:p>
    <w:p w14:paraId="3B53EEB4" w14:textId="77777777" w:rsidR="0075135C" w:rsidRDefault="00BF5F66" w:rsidP="00C9500A">
      <w:pPr>
        <w:spacing w:after="16" w:line="240" w:lineRule="auto"/>
        <w:jc w:val="both"/>
        <w:rPr>
          <w:rFonts w:ascii="Garamond" w:hAnsi="Garamond"/>
          <w:sz w:val="24"/>
          <w:szCs w:val="24"/>
        </w:rPr>
      </w:pPr>
      <w:r w:rsidRPr="007446EC">
        <w:rPr>
          <w:rFonts w:ascii="Garamond" w:hAnsi="Garamond"/>
          <w:sz w:val="24"/>
          <w:szCs w:val="24"/>
        </w:rPr>
        <w:t xml:space="preserve">Whenever possible, the terms of any settlement should be kept confidential. If possible, </w:t>
      </w:r>
      <w:r w:rsidR="00E11389">
        <w:rPr>
          <w:rFonts w:ascii="Garamond" w:hAnsi="Garamond"/>
          <w:sz w:val="24"/>
          <w:szCs w:val="24"/>
        </w:rPr>
        <w:t>settlement confidentiality</w:t>
      </w:r>
      <w:r w:rsidR="00E11389" w:rsidRPr="007446EC">
        <w:rPr>
          <w:rFonts w:ascii="Garamond" w:hAnsi="Garamond"/>
          <w:sz w:val="24"/>
          <w:szCs w:val="24"/>
        </w:rPr>
        <w:t xml:space="preserve"> </w:t>
      </w:r>
      <w:r w:rsidRPr="007446EC">
        <w:rPr>
          <w:rFonts w:ascii="Garamond" w:hAnsi="Garamond"/>
          <w:sz w:val="24"/>
          <w:szCs w:val="24"/>
        </w:rPr>
        <w:t xml:space="preserve">should be addressed before agreeing to a final resolution.  The settlement terms should include non-publication. Counsel is not permitted to discuss or disclose the </w:t>
      </w:r>
      <w:r w:rsidRPr="007446EC">
        <w:rPr>
          <w:rFonts w:ascii="Garamond" w:hAnsi="Garamond"/>
          <w:sz w:val="24"/>
          <w:szCs w:val="24"/>
        </w:rPr>
        <w:lastRenderedPageBreak/>
        <w:t>terms and conditions of any settlement or outcome of any case with any media w</w:t>
      </w:r>
      <w:r w:rsidR="001C0E6D">
        <w:rPr>
          <w:rFonts w:ascii="Garamond" w:hAnsi="Garamond"/>
          <w:sz w:val="24"/>
          <w:szCs w:val="24"/>
        </w:rPr>
        <w:t>ithout the written approval of the LMU</w:t>
      </w:r>
      <w:r w:rsidRPr="007446EC">
        <w:rPr>
          <w:rFonts w:ascii="Garamond" w:hAnsi="Garamond"/>
          <w:sz w:val="24"/>
          <w:szCs w:val="24"/>
        </w:rPr>
        <w:t>.</w:t>
      </w:r>
    </w:p>
    <w:p w14:paraId="1DF94603" w14:textId="77777777" w:rsidR="0059538E" w:rsidRDefault="0059538E" w:rsidP="00C9500A">
      <w:pPr>
        <w:spacing w:after="16" w:line="240" w:lineRule="auto"/>
        <w:jc w:val="both"/>
        <w:rPr>
          <w:rFonts w:ascii="Garamond" w:hAnsi="Garamond"/>
          <w:sz w:val="24"/>
          <w:szCs w:val="24"/>
        </w:rPr>
      </w:pPr>
    </w:p>
    <w:p w14:paraId="7EFF93AA" w14:textId="5E363868" w:rsidR="00340924" w:rsidRDefault="0075135C" w:rsidP="00C9500A">
      <w:pPr>
        <w:tabs>
          <w:tab w:val="left" w:pos="3780"/>
        </w:tabs>
        <w:spacing w:after="16"/>
        <w:jc w:val="both"/>
        <w:rPr>
          <w:rFonts w:ascii="Garamond" w:eastAsia="Calibri" w:hAnsi="Garamond" w:cs="Calibri"/>
          <w:sz w:val="24"/>
          <w:szCs w:val="24"/>
        </w:rPr>
      </w:pPr>
      <w:r w:rsidRPr="00DC63F7">
        <w:rPr>
          <w:rFonts w:ascii="Garamond" w:hAnsi="Garamond"/>
          <w:sz w:val="24"/>
          <w:szCs w:val="24"/>
          <w:u w:val="single"/>
        </w:rPr>
        <w:t>Mediation/ADR</w:t>
      </w:r>
      <w:r>
        <w:rPr>
          <w:rFonts w:ascii="Garamond" w:hAnsi="Garamond"/>
          <w:sz w:val="24"/>
          <w:szCs w:val="24"/>
        </w:rPr>
        <w:t xml:space="preserve">: </w:t>
      </w:r>
      <w:r w:rsidR="00BF5F66" w:rsidRPr="007446EC">
        <w:rPr>
          <w:rFonts w:ascii="Garamond" w:hAnsi="Garamond"/>
          <w:sz w:val="24"/>
          <w:szCs w:val="24"/>
        </w:rPr>
        <w:t xml:space="preserve">AmTrust must be advised of any trial, mediation or arbitration at the time </w:t>
      </w:r>
      <w:r w:rsidR="00D86859">
        <w:rPr>
          <w:rFonts w:ascii="Garamond" w:hAnsi="Garamond"/>
          <w:sz w:val="24"/>
          <w:szCs w:val="24"/>
        </w:rPr>
        <w:t>it</w:t>
      </w:r>
      <w:r w:rsidR="00D86859" w:rsidRPr="007446EC">
        <w:rPr>
          <w:rFonts w:ascii="Garamond" w:hAnsi="Garamond"/>
          <w:sz w:val="24"/>
          <w:szCs w:val="24"/>
        </w:rPr>
        <w:t xml:space="preserve"> </w:t>
      </w:r>
      <w:r w:rsidR="00BF5F66" w:rsidRPr="007446EC">
        <w:rPr>
          <w:rFonts w:ascii="Garamond" w:hAnsi="Garamond"/>
          <w:sz w:val="24"/>
          <w:szCs w:val="24"/>
        </w:rPr>
        <w:t>is scheduled</w:t>
      </w:r>
      <w:r w:rsidR="00E11389">
        <w:rPr>
          <w:rFonts w:ascii="Garamond" w:hAnsi="Garamond"/>
          <w:sz w:val="24"/>
          <w:szCs w:val="24"/>
        </w:rPr>
        <w:t>.</w:t>
      </w:r>
      <w:r w:rsidR="00E87F09">
        <w:rPr>
          <w:rFonts w:ascii="Garamond" w:hAnsi="Garamond"/>
          <w:sz w:val="24"/>
          <w:szCs w:val="24"/>
        </w:rPr>
        <w:t xml:space="preserve"> </w:t>
      </w:r>
      <w:r w:rsidR="005238EC">
        <w:rPr>
          <w:rFonts w:ascii="Garamond" w:eastAsia="Calibri" w:hAnsi="Garamond" w:cs="Calibri"/>
          <w:sz w:val="24"/>
          <w:szCs w:val="24"/>
        </w:rPr>
        <w:t xml:space="preserve">Counsel </w:t>
      </w:r>
      <w:r w:rsidR="00BF5F66" w:rsidRPr="007446EC">
        <w:rPr>
          <w:rFonts w:ascii="Garamond" w:eastAsia="Calibri" w:hAnsi="Garamond" w:cs="Calibri"/>
          <w:sz w:val="24"/>
          <w:szCs w:val="24"/>
        </w:rPr>
        <w:t xml:space="preserve">should advise of the proposed mediation or arbitration dates, whether the mediation is court-ordered, and whether the </w:t>
      </w:r>
      <w:r w:rsidR="001F5498">
        <w:rPr>
          <w:rFonts w:ascii="Garamond" w:eastAsia="Calibri" w:hAnsi="Garamond" w:cs="Calibri"/>
          <w:sz w:val="24"/>
          <w:szCs w:val="24"/>
        </w:rPr>
        <w:t>Claims Professional</w:t>
      </w:r>
      <w:r w:rsidR="00BF5F66" w:rsidRPr="007446EC">
        <w:rPr>
          <w:rFonts w:ascii="Garamond" w:eastAsia="Calibri" w:hAnsi="Garamond" w:cs="Calibri"/>
          <w:sz w:val="24"/>
          <w:szCs w:val="24"/>
        </w:rPr>
        <w:t xml:space="preserve"> needs to attend in person. </w:t>
      </w:r>
      <w:r w:rsidR="00D86859">
        <w:rPr>
          <w:rFonts w:ascii="Garamond" w:eastAsia="Calibri" w:hAnsi="Garamond" w:cs="Calibri"/>
          <w:sz w:val="24"/>
          <w:szCs w:val="24"/>
        </w:rPr>
        <w:t>Counsel must coordinate with the Claims Professional on available dates, times and locations. Further</w:t>
      </w:r>
      <w:r w:rsidR="00BF5F66" w:rsidRPr="007446EC">
        <w:rPr>
          <w:rFonts w:ascii="Garamond" w:eastAsia="Calibri" w:hAnsi="Garamond" w:cs="Calibri"/>
          <w:sz w:val="24"/>
          <w:szCs w:val="24"/>
        </w:rPr>
        <w:t xml:space="preserve">, </w:t>
      </w:r>
      <w:r w:rsidR="00D86859">
        <w:rPr>
          <w:rFonts w:ascii="Garamond" w:eastAsia="Calibri" w:hAnsi="Garamond" w:cs="Calibri"/>
          <w:sz w:val="24"/>
          <w:szCs w:val="24"/>
        </w:rPr>
        <w:t>C</w:t>
      </w:r>
      <w:r w:rsidR="00BF5F66" w:rsidRPr="007446EC">
        <w:rPr>
          <w:rFonts w:ascii="Garamond" w:eastAsia="Calibri" w:hAnsi="Garamond" w:cs="Calibri"/>
          <w:sz w:val="24"/>
          <w:szCs w:val="24"/>
        </w:rPr>
        <w:t xml:space="preserve">ounsel should advise on possible mediator selections, counsel’s recommendation for the selection of a mediator, </w:t>
      </w:r>
      <w:r w:rsidR="00CF4147">
        <w:rPr>
          <w:rFonts w:ascii="Garamond" w:eastAsia="Calibri" w:hAnsi="Garamond" w:cs="Calibri"/>
          <w:sz w:val="24"/>
          <w:szCs w:val="24"/>
        </w:rPr>
        <w:t xml:space="preserve">and </w:t>
      </w:r>
      <w:r w:rsidR="00BF5F66" w:rsidRPr="007446EC">
        <w:rPr>
          <w:rFonts w:ascii="Garamond" w:eastAsia="Calibri" w:hAnsi="Garamond" w:cs="Calibri"/>
          <w:sz w:val="24"/>
          <w:szCs w:val="24"/>
        </w:rPr>
        <w:t xml:space="preserve">advise of all potential costs including how the </w:t>
      </w:r>
      <w:r w:rsidR="007446EC" w:rsidRPr="007446EC">
        <w:rPr>
          <w:rFonts w:ascii="Garamond" w:eastAsia="Calibri" w:hAnsi="Garamond" w:cs="Calibri"/>
          <w:sz w:val="24"/>
          <w:szCs w:val="24"/>
        </w:rPr>
        <w:t>mediation costs will be shared.</w:t>
      </w:r>
    </w:p>
    <w:p w14:paraId="611ED541" w14:textId="77777777" w:rsidR="004365B9" w:rsidRPr="00BF5F66" w:rsidRDefault="004365B9" w:rsidP="00C9500A">
      <w:pPr>
        <w:tabs>
          <w:tab w:val="left" w:pos="3780"/>
        </w:tabs>
        <w:spacing w:after="16"/>
        <w:jc w:val="both"/>
        <w:rPr>
          <w:rFonts w:ascii="Garamond" w:hAnsi="Garamond"/>
          <w:b/>
          <w:sz w:val="24"/>
          <w:szCs w:val="24"/>
        </w:rPr>
      </w:pPr>
    </w:p>
    <w:p w14:paraId="2DD0D1E7" w14:textId="1541E752" w:rsidR="00196A06" w:rsidRPr="000A52E0" w:rsidRDefault="0075135C" w:rsidP="00C9500A">
      <w:pPr>
        <w:spacing w:after="16" w:line="240" w:lineRule="auto"/>
        <w:jc w:val="both"/>
        <w:rPr>
          <w:rFonts w:ascii="Garamond" w:hAnsi="Garamond"/>
          <w:sz w:val="24"/>
          <w:szCs w:val="24"/>
        </w:rPr>
      </w:pPr>
      <w:r w:rsidRPr="00DC63F7">
        <w:rPr>
          <w:rFonts w:ascii="Garamond" w:hAnsi="Garamond"/>
          <w:sz w:val="24"/>
          <w:szCs w:val="24"/>
          <w:u w:val="single"/>
        </w:rPr>
        <w:t>Medicare</w:t>
      </w:r>
      <w:r>
        <w:rPr>
          <w:rFonts w:ascii="Garamond" w:hAnsi="Garamond"/>
          <w:sz w:val="24"/>
          <w:szCs w:val="24"/>
        </w:rPr>
        <w:t xml:space="preserve">: </w:t>
      </w:r>
      <w:r w:rsidR="00BF5F66" w:rsidRPr="00BF5F66">
        <w:rPr>
          <w:rFonts w:ascii="Garamond" w:hAnsi="Garamond"/>
          <w:sz w:val="24"/>
          <w:szCs w:val="24"/>
        </w:rPr>
        <w:t xml:space="preserve">Prior to any settlement where </w:t>
      </w:r>
      <w:r w:rsidR="007446EC">
        <w:rPr>
          <w:rFonts w:ascii="Garamond" w:hAnsi="Garamond"/>
          <w:sz w:val="24"/>
          <w:szCs w:val="24"/>
        </w:rPr>
        <w:t>the claimant</w:t>
      </w:r>
      <w:r w:rsidR="00BF5F66" w:rsidRPr="00BF5F66">
        <w:rPr>
          <w:rFonts w:ascii="Garamond" w:hAnsi="Garamond"/>
          <w:sz w:val="24"/>
          <w:szCs w:val="24"/>
        </w:rPr>
        <w:t xml:space="preserve"> has been identified as a Medicare beneficiary, counsel must communicate with the </w:t>
      </w:r>
      <w:r w:rsidR="001F5498">
        <w:rPr>
          <w:rFonts w:ascii="Garamond" w:hAnsi="Garamond"/>
          <w:sz w:val="24"/>
          <w:szCs w:val="24"/>
        </w:rPr>
        <w:t>Claims Professional</w:t>
      </w:r>
      <w:r w:rsidR="00BF5F66" w:rsidRPr="00BF5F66">
        <w:rPr>
          <w:rFonts w:ascii="Garamond" w:hAnsi="Garamond"/>
          <w:sz w:val="24"/>
          <w:szCs w:val="24"/>
        </w:rPr>
        <w:t xml:space="preserve"> to obtain required information and identify documents needed to ensure compliance with all Medicare Secondary Payer Act requirements. Moreover, if a settlement is placed on a court record, the Medicare Secondary Payer Act requirements must be included as part of the settlement record.</w:t>
      </w:r>
      <w:r w:rsidR="00BF5F66">
        <w:rPr>
          <w:rFonts w:ascii="Garamond" w:hAnsi="Garamond"/>
          <w:sz w:val="24"/>
          <w:szCs w:val="24"/>
        </w:rPr>
        <w:t xml:space="preserve">  </w:t>
      </w:r>
      <w:r w:rsidR="00BF5F66" w:rsidRPr="0055559D">
        <w:rPr>
          <w:rFonts w:ascii="Garamond" w:hAnsi="Garamond"/>
          <w:sz w:val="24"/>
          <w:szCs w:val="24"/>
        </w:rPr>
        <w:t xml:space="preserve">Please see Appendix </w:t>
      </w:r>
      <w:r w:rsidR="0027565E">
        <w:rPr>
          <w:rFonts w:ascii="Garamond" w:hAnsi="Garamond"/>
          <w:sz w:val="24"/>
          <w:szCs w:val="24"/>
        </w:rPr>
        <w:t>F</w:t>
      </w:r>
      <w:r w:rsidR="00B369A9" w:rsidRPr="0055559D">
        <w:rPr>
          <w:rFonts w:ascii="Garamond" w:hAnsi="Garamond"/>
          <w:sz w:val="24"/>
          <w:szCs w:val="24"/>
        </w:rPr>
        <w:t xml:space="preserve"> </w:t>
      </w:r>
      <w:r w:rsidR="00BF5F66" w:rsidRPr="0055559D">
        <w:rPr>
          <w:rFonts w:ascii="Garamond" w:hAnsi="Garamond"/>
          <w:sz w:val="24"/>
          <w:szCs w:val="24"/>
        </w:rPr>
        <w:t>for informat</w:t>
      </w:r>
      <w:r w:rsidR="00E87F09">
        <w:rPr>
          <w:rFonts w:ascii="Garamond" w:hAnsi="Garamond"/>
          <w:sz w:val="24"/>
          <w:szCs w:val="24"/>
        </w:rPr>
        <w:t>ion regarding AmTrust’s vendor for M</w:t>
      </w:r>
      <w:r w:rsidR="00BF5F66" w:rsidRPr="0055559D">
        <w:rPr>
          <w:rFonts w:ascii="Garamond" w:hAnsi="Garamond"/>
          <w:sz w:val="24"/>
          <w:szCs w:val="24"/>
        </w:rPr>
        <w:t>edicare Secondary Payer services, including lien research, allocation and set aside agreements.</w:t>
      </w:r>
    </w:p>
    <w:p w14:paraId="3F11492F" w14:textId="77777777" w:rsidR="0004394D" w:rsidRDefault="0004394D" w:rsidP="00C9500A">
      <w:pPr>
        <w:spacing w:after="16"/>
        <w:jc w:val="both"/>
        <w:rPr>
          <w:rFonts w:ascii="Garamond" w:hAnsi="Garamond"/>
          <w:sz w:val="24"/>
          <w:szCs w:val="24"/>
        </w:rPr>
      </w:pPr>
    </w:p>
    <w:p w14:paraId="153167BE" w14:textId="3776A8DD" w:rsidR="0004394D" w:rsidRDefault="009205B3" w:rsidP="00C9500A">
      <w:pPr>
        <w:spacing w:after="16"/>
        <w:jc w:val="both"/>
        <w:rPr>
          <w:rFonts w:ascii="Garamond" w:hAnsi="Garamond"/>
          <w:sz w:val="28"/>
          <w:szCs w:val="28"/>
        </w:rPr>
      </w:pPr>
      <w:r w:rsidRPr="00DC63F7">
        <w:rPr>
          <w:rFonts w:ascii="Garamond" w:hAnsi="Garamond"/>
          <w:b/>
          <w:sz w:val="28"/>
          <w:szCs w:val="28"/>
        </w:rPr>
        <w:t>Legal Research</w:t>
      </w:r>
      <w:r>
        <w:rPr>
          <w:rFonts w:ascii="Garamond" w:hAnsi="Garamond"/>
          <w:sz w:val="28"/>
          <w:szCs w:val="28"/>
        </w:rPr>
        <w:t xml:space="preserve"> </w:t>
      </w:r>
    </w:p>
    <w:p w14:paraId="5E3900B9" w14:textId="77777777" w:rsidR="004365B9" w:rsidRPr="000A52E0" w:rsidRDefault="004365B9" w:rsidP="00C9500A">
      <w:pPr>
        <w:spacing w:after="16"/>
        <w:jc w:val="both"/>
      </w:pPr>
    </w:p>
    <w:p w14:paraId="2365AB6F" w14:textId="50490425" w:rsidR="0004394D" w:rsidRPr="00BC2A2E" w:rsidRDefault="0004394D" w:rsidP="00C9500A">
      <w:pPr>
        <w:spacing w:after="16"/>
        <w:jc w:val="both"/>
        <w:rPr>
          <w:rFonts w:ascii="Garamond" w:hAnsi="Garamond"/>
          <w:sz w:val="24"/>
          <w:szCs w:val="24"/>
        </w:rPr>
      </w:pPr>
      <w:r w:rsidRPr="00BF5F66">
        <w:rPr>
          <w:rFonts w:ascii="Garamond" w:hAnsi="Garamond"/>
          <w:sz w:val="24"/>
          <w:szCs w:val="24"/>
        </w:rPr>
        <w:t>AmTrust retains counsel by specialty; therefore, Counsel should be well</w:t>
      </w:r>
      <w:r w:rsidR="00626254">
        <w:rPr>
          <w:rFonts w:ascii="Garamond" w:hAnsi="Garamond"/>
          <w:sz w:val="24"/>
          <w:szCs w:val="24"/>
        </w:rPr>
        <w:t>-</w:t>
      </w:r>
      <w:r w:rsidRPr="00BF5F66">
        <w:rPr>
          <w:rFonts w:ascii="Garamond" w:hAnsi="Garamond"/>
          <w:sz w:val="24"/>
          <w:szCs w:val="24"/>
        </w:rPr>
        <w:t>versed and current with the laws and procedures relative to the Assignment. As such, AmTrust will not pay for research relating to basic discovery and procedural motions or for research on issues that are typical or routine to the A</w:t>
      </w:r>
      <w:r w:rsidR="009C2576">
        <w:rPr>
          <w:rFonts w:ascii="Garamond" w:hAnsi="Garamond"/>
          <w:sz w:val="24"/>
          <w:szCs w:val="24"/>
        </w:rPr>
        <w:t xml:space="preserve">ssignment specialty. Similarly, </w:t>
      </w:r>
      <w:r w:rsidRPr="00BF5F66">
        <w:rPr>
          <w:rFonts w:ascii="Garamond" w:hAnsi="Garamond"/>
          <w:sz w:val="24"/>
          <w:szCs w:val="24"/>
        </w:rPr>
        <w:t xml:space="preserve">Counsel should maintain and use central </w:t>
      </w:r>
      <w:r w:rsidRPr="00BC2A2E">
        <w:rPr>
          <w:rFonts w:ascii="Garamond" w:hAnsi="Garamond"/>
          <w:sz w:val="24"/>
          <w:szCs w:val="24"/>
        </w:rPr>
        <w:t>research depositories</w:t>
      </w:r>
      <w:r w:rsidR="00626254" w:rsidRPr="00BC2A2E">
        <w:rPr>
          <w:rFonts w:ascii="Garamond" w:hAnsi="Garamond"/>
          <w:sz w:val="24"/>
          <w:szCs w:val="24"/>
        </w:rPr>
        <w:t xml:space="preserve"> concerning issues that typically arise in </w:t>
      </w:r>
      <w:r w:rsidR="00927EEA" w:rsidRPr="00BC2A2E">
        <w:rPr>
          <w:rFonts w:ascii="Garamond" w:hAnsi="Garamond"/>
          <w:sz w:val="24"/>
          <w:szCs w:val="24"/>
        </w:rPr>
        <w:t>their specialty</w:t>
      </w:r>
      <w:r w:rsidRPr="00BC2A2E">
        <w:rPr>
          <w:rFonts w:ascii="Garamond" w:hAnsi="Garamond"/>
          <w:sz w:val="24"/>
          <w:szCs w:val="24"/>
        </w:rPr>
        <w:t>. AmTrust will pay for research to update prior research relevant to the Assignment or for issues that are novel or unique to the case.</w:t>
      </w:r>
    </w:p>
    <w:p w14:paraId="1C30E772" w14:textId="77777777" w:rsidR="004365B9" w:rsidRPr="00BC2A2E" w:rsidRDefault="004365B9" w:rsidP="00C9500A">
      <w:pPr>
        <w:spacing w:after="16"/>
        <w:jc w:val="both"/>
        <w:rPr>
          <w:rFonts w:ascii="Garamond" w:hAnsi="Garamond"/>
          <w:sz w:val="24"/>
          <w:szCs w:val="24"/>
        </w:rPr>
      </w:pPr>
    </w:p>
    <w:p w14:paraId="3F1C074A" w14:textId="5B1C84DF" w:rsidR="00097CD0" w:rsidRPr="00BC2A2E" w:rsidRDefault="0004394D" w:rsidP="00C9500A">
      <w:pPr>
        <w:spacing w:after="16" w:line="240" w:lineRule="auto"/>
        <w:jc w:val="both"/>
        <w:rPr>
          <w:rFonts w:ascii="Garamond" w:hAnsi="Garamond"/>
          <w:sz w:val="24"/>
          <w:szCs w:val="24"/>
        </w:rPr>
      </w:pPr>
      <w:r w:rsidRPr="00BC2A2E">
        <w:rPr>
          <w:rFonts w:ascii="Garamond" w:hAnsi="Garamond"/>
          <w:sz w:val="24"/>
          <w:szCs w:val="24"/>
        </w:rPr>
        <w:lastRenderedPageBreak/>
        <w:t xml:space="preserve">As detailed in the Billing Guidelines, </w:t>
      </w:r>
      <w:r w:rsidR="00726E8F" w:rsidRPr="00BC2A2E">
        <w:rPr>
          <w:rFonts w:ascii="Garamond" w:hAnsi="Garamond"/>
          <w:sz w:val="24"/>
          <w:szCs w:val="24"/>
        </w:rPr>
        <w:t xml:space="preserve">Counsel must obtain AmTrust’s prior written approval for any research in excess of </w:t>
      </w:r>
      <w:r w:rsidRPr="00BC2A2E">
        <w:rPr>
          <w:rFonts w:ascii="Garamond" w:hAnsi="Garamond"/>
          <w:sz w:val="24"/>
          <w:szCs w:val="24"/>
        </w:rPr>
        <w:t xml:space="preserve">a total of three </w:t>
      </w:r>
      <w:r w:rsidR="00626254" w:rsidRPr="00BC2A2E">
        <w:rPr>
          <w:rFonts w:ascii="Garamond" w:hAnsi="Garamond"/>
          <w:sz w:val="24"/>
          <w:szCs w:val="24"/>
        </w:rPr>
        <w:t>(3</w:t>
      </w:r>
      <w:r w:rsidR="00E11389" w:rsidRPr="00BC2A2E">
        <w:rPr>
          <w:rFonts w:ascii="Garamond" w:hAnsi="Garamond"/>
          <w:sz w:val="24"/>
          <w:szCs w:val="24"/>
        </w:rPr>
        <w:t>.0)</w:t>
      </w:r>
      <w:r w:rsidR="00626254" w:rsidRPr="00BC2A2E">
        <w:rPr>
          <w:rFonts w:ascii="Garamond" w:hAnsi="Garamond"/>
          <w:sz w:val="24"/>
          <w:szCs w:val="24"/>
        </w:rPr>
        <w:t xml:space="preserve"> </w:t>
      </w:r>
      <w:r w:rsidRPr="00BC2A2E">
        <w:rPr>
          <w:rFonts w:ascii="Garamond" w:hAnsi="Garamond"/>
          <w:sz w:val="24"/>
          <w:szCs w:val="24"/>
        </w:rPr>
        <w:t xml:space="preserve">hours </w:t>
      </w:r>
      <w:r w:rsidR="00726E8F" w:rsidRPr="00BC2A2E">
        <w:rPr>
          <w:rFonts w:ascii="Garamond" w:hAnsi="Garamond"/>
          <w:sz w:val="24"/>
          <w:szCs w:val="24"/>
        </w:rPr>
        <w:t xml:space="preserve">for the entire Assignment. </w:t>
      </w:r>
      <w:r w:rsidRPr="00BC2A2E">
        <w:rPr>
          <w:rFonts w:ascii="Garamond" w:hAnsi="Garamond"/>
          <w:sz w:val="24"/>
          <w:szCs w:val="24"/>
        </w:rPr>
        <w:t xml:space="preserve">Please note that the </w:t>
      </w:r>
      <w:r w:rsidR="00097CD0" w:rsidRPr="00BC2A2E">
        <w:rPr>
          <w:rFonts w:ascii="Garamond" w:hAnsi="Garamond"/>
          <w:sz w:val="24"/>
          <w:szCs w:val="24"/>
        </w:rPr>
        <w:t>three-hour</w:t>
      </w:r>
      <w:r w:rsidRPr="00BC2A2E">
        <w:rPr>
          <w:rFonts w:ascii="Garamond" w:hAnsi="Garamond"/>
          <w:sz w:val="24"/>
          <w:szCs w:val="24"/>
        </w:rPr>
        <w:t xml:space="preserve"> research cap applies to the entirety of the Assignment and not individual issues or phases.  Further, approval to make specific motions should not be considered approval to conduct research beyond the </w:t>
      </w:r>
      <w:r w:rsidR="00097CD0" w:rsidRPr="00BC2A2E">
        <w:rPr>
          <w:rFonts w:ascii="Garamond" w:hAnsi="Garamond"/>
          <w:sz w:val="24"/>
          <w:szCs w:val="24"/>
        </w:rPr>
        <w:t>three-hour</w:t>
      </w:r>
      <w:r w:rsidRPr="00BC2A2E">
        <w:rPr>
          <w:rFonts w:ascii="Garamond" w:hAnsi="Garamond"/>
          <w:sz w:val="24"/>
          <w:szCs w:val="24"/>
        </w:rPr>
        <w:t xml:space="preserve"> cap</w:t>
      </w:r>
      <w:r w:rsidR="003D28C6" w:rsidRPr="00BC2A2E">
        <w:rPr>
          <w:rFonts w:ascii="Garamond" w:hAnsi="Garamond"/>
          <w:sz w:val="24"/>
          <w:szCs w:val="24"/>
        </w:rPr>
        <w:t>,</w:t>
      </w:r>
      <w:r w:rsidRPr="00BC2A2E">
        <w:rPr>
          <w:rFonts w:ascii="Garamond" w:hAnsi="Garamond"/>
          <w:sz w:val="24"/>
          <w:szCs w:val="24"/>
        </w:rPr>
        <w:t xml:space="preserve"> unless the approved motion request outlines the specific issues and amount of time needed to research</w:t>
      </w:r>
      <w:r w:rsidR="00097CD0" w:rsidRPr="00BC2A2E">
        <w:rPr>
          <w:rFonts w:ascii="Garamond" w:hAnsi="Garamond"/>
          <w:sz w:val="24"/>
          <w:szCs w:val="24"/>
        </w:rPr>
        <w:t>.</w:t>
      </w:r>
    </w:p>
    <w:p w14:paraId="70225698" w14:textId="77777777" w:rsidR="004365B9" w:rsidRPr="00BC2A2E" w:rsidRDefault="004365B9" w:rsidP="00C9500A">
      <w:pPr>
        <w:spacing w:after="16" w:line="240" w:lineRule="auto"/>
        <w:jc w:val="both"/>
        <w:rPr>
          <w:rFonts w:ascii="Garamond" w:hAnsi="Garamond"/>
          <w:sz w:val="24"/>
          <w:szCs w:val="24"/>
        </w:rPr>
      </w:pPr>
    </w:p>
    <w:p w14:paraId="79594659" w14:textId="6D3E2A84" w:rsidR="00097CD0" w:rsidRDefault="00097CD0" w:rsidP="00C9500A">
      <w:pPr>
        <w:spacing w:after="16" w:line="240" w:lineRule="auto"/>
        <w:jc w:val="both"/>
        <w:rPr>
          <w:rFonts w:ascii="Garamond" w:hAnsi="Garamond"/>
          <w:sz w:val="24"/>
          <w:szCs w:val="24"/>
        </w:rPr>
      </w:pPr>
      <w:r w:rsidRPr="00BC2A2E">
        <w:rPr>
          <w:rFonts w:ascii="Garamond" w:hAnsi="Garamond"/>
          <w:sz w:val="24"/>
          <w:szCs w:val="24"/>
        </w:rPr>
        <w:t xml:space="preserve">Jury verdict searches are only to be conducted </w:t>
      </w:r>
      <w:r w:rsidR="00B02F72" w:rsidRPr="00BC2A2E">
        <w:rPr>
          <w:rFonts w:ascii="Garamond" w:hAnsi="Garamond"/>
          <w:sz w:val="24"/>
          <w:szCs w:val="24"/>
        </w:rPr>
        <w:t>upon</w:t>
      </w:r>
      <w:r w:rsidRPr="00BC2A2E">
        <w:rPr>
          <w:rFonts w:ascii="Garamond" w:hAnsi="Garamond"/>
          <w:sz w:val="24"/>
          <w:szCs w:val="24"/>
        </w:rPr>
        <w:t xml:space="preserve"> </w:t>
      </w:r>
      <w:r w:rsidR="00125264" w:rsidRPr="00BC2A2E">
        <w:rPr>
          <w:rFonts w:ascii="Garamond" w:hAnsi="Garamond"/>
          <w:sz w:val="24"/>
          <w:szCs w:val="24"/>
        </w:rPr>
        <w:t xml:space="preserve">prior </w:t>
      </w:r>
      <w:r w:rsidRPr="00BC2A2E">
        <w:rPr>
          <w:rFonts w:ascii="Garamond" w:hAnsi="Garamond"/>
          <w:sz w:val="24"/>
          <w:szCs w:val="24"/>
        </w:rPr>
        <w:t xml:space="preserve">written approval. </w:t>
      </w:r>
      <w:r w:rsidR="00125264" w:rsidRPr="00BC2A2E">
        <w:rPr>
          <w:rFonts w:ascii="Garamond" w:hAnsi="Garamond"/>
          <w:sz w:val="24"/>
          <w:szCs w:val="24"/>
        </w:rPr>
        <w:t>W</w:t>
      </w:r>
      <w:r w:rsidRPr="00BC2A2E">
        <w:rPr>
          <w:rFonts w:ascii="Garamond" w:hAnsi="Garamond"/>
          <w:sz w:val="24"/>
          <w:szCs w:val="24"/>
        </w:rPr>
        <w:t xml:space="preserve">hen seeking </w:t>
      </w:r>
      <w:r w:rsidR="00125264" w:rsidRPr="00BC2A2E">
        <w:rPr>
          <w:rFonts w:ascii="Garamond" w:hAnsi="Garamond"/>
          <w:sz w:val="24"/>
          <w:szCs w:val="24"/>
        </w:rPr>
        <w:t xml:space="preserve">such </w:t>
      </w:r>
      <w:r w:rsidRPr="00BC2A2E">
        <w:rPr>
          <w:rFonts w:ascii="Garamond" w:hAnsi="Garamond"/>
          <w:sz w:val="24"/>
          <w:szCs w:val="24"/>
        </w:rPr>
        <w:t>approval</w:t>
      </w:r>
      <w:r w:rsidR="003D28C6" w:rsidRPr="00BC2A2E">
        <w:rPr>
          <w:rFonts w:ascii="Garamond" w:hAnsi="Garamond"/>
          <w:sz w:val="24"/>
          <w:szCs w:val="24"/>
        </w:rPr>
        <w:t>,</w:t>
      </w:r>
      <w:r w:rsidRPr="00BC2A2E">
        <w:rPr>
          <w:rFonts w:ascii="Garamond" w:hAnsi="Garamond"/>
          <w:sz w:val="24"/>
          <w:szCs w:val="24"/>
        </w:rPr>
        <w:t xml:space="preserve"> </w:t>
      </w:r>
      <w:r w:rsidR="00125264" w:rsidRPr="00BC2A2E">
        <w:rPr>
          <w:rFonts w:ascii="Garamond" w:hAnsi="Garamond"/>
          <w:sz w:val="24"/>
          <w:szCs w:val="24"/>
        </w:rPr>
        <w:t xml:space="preserve">Counsel should </w:t>
      </w:r>
      <w:r w:rsidRPr="00BC2A2E">
        <w:rPr>
          <w:rFonts w:ascii="Garamond" w:hAnsi="Garamond"/>
          <w:sz w:val="24"/>
          <w:szCs w:val="24"/>
        </w:rPr>
        <w:t>explain the necessary parameters and expected costs of the envisioned research.</w:t>
      </w:r>
      <w:r w:rsidR="00C9500A">
        <w:rPr>
          <w:rFonts w:ascii="Garamond" w:hAnsi="Garamond"/>
          <w:sz w:val="24"/>
          <w:szCs w:val="24"/>
        </w:rPr>
        <w:t xml:space="preserve"> </w:t>
      </w:r>
    </w:p>
    <w:p w14:paraId="70ECBB9D" w14:textId="77777777" w:rsidR="007F418D" w:rsidRDefault="007F418D" w:rsidP="00C9500A">
      <w:pPr>
        <w:spacing w:after="16" w:line="240" w:lineRule="auto"/>
        <w:jc w:val="both"/>
        <w:rPr>
          <w:rFonts w:ascii="Garamond" w:hAnsi="Garamond"/>
          <w:sz w:val="24"/>
          <w:szCs w:val="24"/>
        </w:rPr>
      </w:pPr>
    </w:p>
    <w:p w14:paraId="44E67CD5" w14:textId="58110D08" w:rsidR="00F04990" w:rsidRDefault="007F418D" w:rsidP="00C9500A">
      <w:pPr>
        <w:spacing w:after="16"/>
        <w:jc w:val="both"/>
        <w:rPr>
          <w:rFonts w:ascii="Garamond" w:hAnsi="Garamond"/>
          <w:b/>
          <w:sz w:val="28"/>
          <w:szCs w:val="28"/>
        </w:rPr>
      </w:pPr>
      <w:r w:rsidRPr="00DC63F7">
        <w:rPr>
          <w:rFonts w:ascii="Garamond" w:hAnsi="Garamond"/>
          <w:b/>
          <w:sz w:val="28"/>
          <w:szCs w:val="28"/>
        </w:rPr>
        <w:t>Administrative Matters</w:t>
      </w:r>
    </w:p>
    <w:p w14:paraId="212DCD3E" w14:textId="77777777" w:rsidR="004365B9" w:rsidRPr="00DC63F7" w:rsidRDefault="004365B9" w:rsidP="00C9500A">
      <w:pPr>
        <w:spacing w:after="16"/>
        <w:jc w:val="both"/>
        <w:rPr>
          <w:rFonts w:ascii="Garamond" w:hAnsi="Garamond"/>
          <w:b/>
          <w:sz w:val="28"/>
          <w:szCs w:val="28"/>
        </w:rPr>
      </w:pPr>
    </w:p>
    <w:p w14:paraId="594FC886" w14:textId="77777777" w:rsidR="00C21B58" w:rsidRDefault="00F96103" w:rsidP="00C9500A">
      <w:pPr>
        <w:spacing w:after="16"/>
        <w:contextualSpacing/>
        <w:jc w:val="both"/>
        <w:rPr>
          <w:rFonts w:ascii="Garamond" w:eastAsia="Times New Roman" w:hAnsi="Garamond" w:cs="Times New Roman"/>
          <w:sz w:val="24"/>
          <w:szCs w:val="24"/>
          <w:u w:val="single"/>
        </w:rPr>
      </w:pPr>
      <w:r>
        <w:rPr>
          <w:rFonts w:ascii="Garamond" w:eastAsia="Times New Roman" w:hAnsi="Garamond" w:cs="Times New Roman"/>
          <w:sz w:val="24"/>
          <w:szCs w:val="24"/>
          <w:u w:val="single"/>
        </w:rPr>
        <w:t>Rates</w:t>
      </w:r>
      <w:r w:rsidRPr="00B83FB3">
        <w:rPr>
          <w:rFonts w:ascii="Garamond" w:eastAsia="Times New Roman" w:hAnsi="Garamond" w:cs="Times New Roman"/>
          <w:sz w:val="24"/>
          <w:szCs w:val="24"/>
        </w:rPr>
        <w:t xml:space="preserve">: </w:t>
      </w:r>
      <w:r w:rsidR="00C21B58" w:rsidRPr="00D46B62">
        <w:rPr>
          <w:rFonts w:ascii="Garamond" w:eastAsia="Times New Roman" w:hAnsi="Garamond" w:cs="Times New Roman"/>
          <w:sz w:val="24"/>
          <w:szCs w:val="24"/>
        </w:rPr>
        <w:t xml:space="preserve">Hourly rates on invoices submitted by Counsel to AmTrust shall correspond to the rates agreed upon between Counsel and AmTrust.  Requests for changes in rates must be submitted, in writing, to </w:t>
      </w:r>
      <w:r w:rsidR="00626254">
        <w:rPr>
          <w:rFonts w:ascii="Garamond" w:eastAsia="Times New Roman" w:hAnsi="Garamond" w:cs="Times New Roman"/>
          <w:sz w:val="24"/>
          <w:szCs w:val="24"/>
        </w:rPr>
        <w:t xml:space="preserve">the LMU. </w:t>
      </w:r>
      <w:r w:rsidR="00C21B58" w:rsidRPr="00D46B62">
        <w:rPr>
          <w:rFonts w:ascii="Garamond" w:eastAsia="Times New Roman" w:hAnsi="Garamond" w:cs="Times New Roman"/>
          <w:sz w:val="24"/>
          <w:szCs w:val="24"/>
        </w:rPr>
        <w:t>AmTrust must agree in writing to any request for an increase in hourly rates prior to fees appearing on invoices at the new rates.</w:t>
      </w:r>
    </w:p>
    <w:p w14:paraId="64CCB204" w14:textId="77777777" w:rsidR="00C21B58" w:rsidRDefault="00C21B58" w:rsidP="00C9500A">
      <w:pPr>
        <w:spacing w:after="16"/>
        <w:contextualSpacing/>
        <w:jc w:val="both"/>
        <w:rPr>
          <w:rFonts w:ascii="Garamond" w:eastAsia="Times New Roman" w:hAnsi="Garamond" w:cs="Times New Roman"/>
          <w:sz w:val="24"/>
          <w:szCs w:val="24"/>
          <w:u w:val="single"/>
        </w:rPr>
      </w:pPr>
    </w:p>
    <w:p w14:paraId="1BD62E87" w14:textId="77777777" w:rsidR="00F96103" w:rsidRPr="00D46B62" w:rsidRDefault="00F96103" w:rsidP="00C9500A">
      <w:pPr>
        <w:spacing w:after="16"/>
        <w:contextualSpacing/>
        <w:jc w:val="both"/>
        <w:rPr>
          <w:rFonts w:ascii="Garamond" w:eastAsia="Times New Roman" w:hAnsi="Garamond" w:cs="Times New Roman"/>
          <w:sz w:val="24"/>
          <w:szCs w:val="24"/>
        </w:rPr>
      </w:pPr>
      <w:r w:rsidRPr="00D46B62">
        <w:rPr>
          <w:rFonts w:ascii="Garamond" w:eastAsia="Times New Roman" w:hAnsi="Garamond" w:cs="Times New Roman"/>
          <w:sz w:val="24"/>
          <w:szCs w:val="24"/>
        </w:rPr>
        <w:t xml:space="preserve">The hourly rates applicable to any Assignment </w:t>
      </w:r>
      <w:r w:rsidR="00927EEA">
        <w:rPr>
          <w:rFonts w:ascii="Garamond" w:eastAsia="Times New Roman" w:hAnsi="Garamond" w:cs="Times New Roman"/>
          <w:sz w:val="24"/>
          <w:szCs w:val="24"/>
        </w:rPr>
        <w:t xml:space="preserve">are for the life of the matter.  The </w:t>
      </w:r>
      <w:r w:rsidRPr="00D46B62">
        <w:rPr>
          <w:rFonts w:ascii="Garamond" w:eastAsia="Times New Roman" w:hAnsi="Garamond" w:cs="Times New Roman"/>
          <w:sz w:val="24"/>
          <w:szCs w:val="24"/>
        </w:rPr>
        <w:t>rates agreed</w:t>
      </w:r>
      <w:r w:rsidR="00927EEA">
        <w:rPr>
          <w:rFonts w:ascii="Garamond" w:eastAsia="Times New Roman" w:hAnsi="Garamond" w:cs="Times New Roman"/>
          <w:sz w:val="24"/>
          <w:szCs w:val="24"/>
        </w:rPr>
        <w:t xml:space="preserve"> upon</w:t>
      </w:r>
      <w:r w:rsidRPr="00D46B62">
        <w:rPr>
          <w:rFonts w:ascii="Garamond" w:eastAsia="Times New Roman" w:hAnsi="Garamond" w:cs="Times New Roman"/>
          <w:sz w:val="24"/>
          <w:szCs w:val="24"/>
        </w:rPr>
        <w:t xml:space="preserve"> at the time </w:t>
      </w:r>
      <w:r w:rsidR="00927EEA">
        <w:rPr>
          <w:rFonts w:ascii="Garamond" w:eastAsia="Times New Roman" w:hAnsi="Garamond" w:cs="Times New Roman"/>
          <w:sz w:val="24"/>
          <w:szCs w:val="24"/>
        </w:rPr>
        <w:t xml:space="preserve">of </w:t>
      </w:r>
      <w:r w:rsidRPr="00D46B62">
        <w:rPr>
          <w:rFonts w:ascii="Garamond" w:eastAsia="Times New Roman" w:hAnsi="Garamond" w:cs="Times New Roman"/>
          <w:sz w:val="24"/>
          <w:szCs w:val="24"/>
        </w:rPr>
        <w:t>the Assignment will not change for the duration of th</w:t>
      </w:r>
      <w:r w:rsidR="00927EEA">
        <w:rPr>
          <w:rFonts w:ascii="Garamond" w:eastAsia="Times New Roman" w:hAnsi="Garamond" w:cs="Times New Roman"/>
          <w:sz w:val="24"/>
          <w:szCs w:val="24"/>
        </w:rPr>
        <w:t>at</w:t>
      </w:r>
      <w:r w:rsidRPr="00D46B62">
        <w:rPr>
          <w:rFonts w:ascii="Garamond" w:eastAsia="Times New Roman" w:hAnsi="Garamond" w:cs="Times New Roman"/>
          <w:sz w:val="24"/>
          <w:szCs w:val="24"/>
        </w:rPr>
        <w:t xml:space="preserve"> Assignment. </w:t>
      </w:r>
      <w:r w:rsidR="00927EEA">
        <w:rPr>
          <w:rFonts w:ascii="Garamond" w:eastAsia="Times New Roman" w:hAnsi="Garamond" w:cs="Times New Roman"/>
          <w:sz w:val="24"/>
          <w:szCs w:val="24"/>
        </w:rPr>
        <w:t xml:space="preserve">If there is an </w:t>
      </w:r>
      <w:r w:rsidRPr="00D46B62">
        <w:rPr>
          <w:rFonts w:ascii="Garamond" w:eastAsia="Times New Roman" w:hAnsi="Garamond" w:cs="Times New Roman"/>
          <w:sz w:val="24"/>
          <w:szCs w:val="24"/>
        </w:rPr>
        <w:t>approved rate increase</w:t>
      </w:r>
      <w:r w:rsidR="00927EEA">
        <w:rPr>
          <w:rFonts w:ascii="Garamond" w:eastAsia="Times New Roman" w:hAnsi="Garamond" w:cs="Times New Roman"/>
          <w:sz w:val="24"/>
          <w:szCs w:val="24"/>
        </w:rPr>
        <w:t>, it</w:t>
      </w:r>
      <w:r w:rsidRPr="00D46B62">
        <w:rPr>
          <w:rFonts w:ascii="Garamond" w:eastAsia="Times New Roman" w:hAnsi="Garamond" w:cs="Times New Roman"/>
          <w:sz w:val="24"/>
          <w:szCs w:val="24"/>
        </w:rPr>
        <w:t xml:space="preserve"> shall apply only to assignments made after the date of approval.  </w:t>
      </w:r>
      <w:r w:rsidR="004A1A28">
        <w:rPr>
          <w:rFonts w:ascii="Garamond" w:eastAsia="Times New Roman" w:hAnsi="Garamond" w:cs="Times New Roman"/>
          <w:sz w:val="24"/>
          <w:szCs w:val="24"/>
        </w:rPr>
        <w:t xml:space="preserve">Invoices including increased rates that have not been approved, will not be paid. If </w:t>
      </w:r>
      <w:r w:rsidR="0073023F">
        <w:rPr>
          <w:rFonts w:ascii="Garamond" w:eastAsia="Times New Roman" w:hAnsi="Garamond" w:cs="Times New Roman"/>
          <w:sz w:val="24"/>
          <w:szCs w:val="24"/>
        </w:rPr>
        <w:t xml:space="preserve">AmTrust processes </w:t>
      </w:r>
      <w:r w:rsidRPr="00D46B62">
        <w:rPr>
          <w:rFonts w:ascii="Garamond" w:eastAsia="Times New Roman" w:hAnsi="Garamond" w:cs="Times New Roman"/>
          <w:sz w:val="24"/>
          <w:szCs w:val="24"/>
        </w:rPr>
        <w:t xml:space="preserve">payment of invoices submitted at rates that have not been previously approved in writing, </w:t>
      </w:r>
      <w:r w:rsidR="0073023F">
        <w:rPr>
          <w:rFonts w:ascii="Garamond" w:eastAsia="Times New Roman" w:hAnsi="Garamond" w:cs="Times New Roman"/>
          <w:sz w:val="24"/>
          <w:szCs w:val="24"/>
        </w:rPr>
        <w:t xml:space="preserve">it </w:t>
      </w:r>
      <w:r w:rsidRPr="00D46B62">
        <w:rPr>
          <w:rFonts w:ascii="Garamond" w:eastAsia="Times New Roman" w:hAnsi="Garamond" w:cs="Times New Roman"/>
          <w:sz w:val="24"/>
          <w:szCs w:val="24"/>
        </w:rPr>
        <w:t>does not constitute acceptance or approval of such rates, regardless of how many invoices have been submitted or paid or for what period of time such payment has been made. AmTrust reserves the right to seek recovery for all payments made at rates not previously approved.</w:t>
      </w:r>
    </w:p>
    <w:p w14:paraId="02C3BA2D" w14:textId="77777777" w:rsidR="00F96103" w:rsidRDefault="00F96103" w:rsidP="00C9500A">
      <w:pPr>
        <w:spacing w:after="16"/>
        <w:contextualSpacing/>
        <w:jc w:val="both"/>
        <w:rPr>
          <w:rFonts w:ascii="Garamond" w:eastAsia="Times New Roman" w:hAnsi="Garamond" w:cs="Times New Roman"/>
          <w:sz w:val="24"/>
          <w:szCs w:val="24"/>
          <w:u w:val="single"/>
        </w:rPr>
      </w:pPr>
    </w:p>
    <w:p w14:paraId="29CA0E9D" w14:textId="77777777" w:rsidR="006B0AB5" w:rsidRPr="007446EC" w:rsidRDefault="00F04990" w:rsidP="00C9500A">
      <w:pPr>
        <w:spacing w:after="16"/>
        <w:contextualSpacing/>
        <w:jc w:val="both"/>
        <w:rPr>
          <w:rFonts w:ascii="Garamond" w:eastAsia="Times New Roman" w:hAnsi="Garamond" w:cs="Times New Roman"/>
          <w:b/>
          <w:sz w:val="24"/>
          <w:szCs w:val="24"/>
        </w:rPr>
      </w:pPr>
      <w:r w:rsidRPr="00DC63F7">
        <w:rPr>
          <w:rFonts w:ascii="Garamond" w:eastAsia="Times New Roman" w:hAnsi="Garamond" w:cs="Times New Roman"/>
          <w:sz w:val="24"/>
          <w:szCs w:val="24"/>
          <w:u w:val="single"/>
        </w:rPr>
        <w:t>Billing</w:t>
      </w:r>
      <w:r>
        <w:rPr>
          <w:rFonts w:ascii="Garamond" w:eastAsia="Times New Roman" w:hAnsi="Garamond" w:cs="Times New Roman"/>
          <w:sz w:val="24"/>
          <w:szCs w:val="24"/>
        </w:rPr>
        <w:t xml:space="preserve">: </w:t>
      </w:r>
      <w:r w:rsidR="006B0AB5" w:rsidRPr="007446EC">
        <w:rPr>
          <w:rFonts w:ascii="Garamond" w:eastAsia="Times New Roman" w:hAnsi="Garamond" w:cs="Times New Roman"/>
          <w:sz w:val="24"/>
          <w:szCs w:val="24"/>
        </w:rPr>
        <w:t>AmTrust expects</w:t>
      </w:r>
      <w:r w:rsidR="006B0AB5" w:rsidRPr="006B0AB5">
        <w:rPr>
          <w:rFonts w:ascii="Garamond" w:eastAsia="Times New Roman" w:hAnsi="Garamond" w:cs="Times New Roman"/>
          <w:sz w:val="24"/>
          <w:szCs w:val="24"/>
        </w:rPr>
        <w:t xml:space="preserve"> Counsel to provide all legal services in an effective and cost-efficient manner. Duplication of effort on any task or </w:t>
      </w:r>
      <w:r w:rsidR="006B0AB5" w:rsidRPr="006B0AB5">
        <w:rPr>
          <w:rFonts w:ascii="Garamond" w:eastAsia="Times New Roman" w:hAnsi="Garamond" w:cs="Times New Roman"/>
          <w:sz w:val="24"/>
          <w:szCs w:val="24"/>
        </w:rPr>
        <w:lastRenderedPageBreak/>
        <w:t xml:space="preserve">activity should be avoided. Counsel shall comply with the specific practices and protocols for billing/invoice submission contained in the Billing Guidelines, including accurate and timely invoices with detailed entries.  Further, the legal fees and expenses should accurately reflect the cost of </w:t>
      </w:r>
      <w:r w:rsidR="006B0AB5" w:rsidRPr="00BC2A2E">
        <w:rPr>
          <w:rFonts w:ascii="Garamond" w:eastAsia="Times New Roman" w:hAnsi="Garamond" w:cs="Times New Roman"/>
          <w:sz w:val="24"/>
          <w:szCs w:val="24"/>
        </w:rPr>
        <w:t>the work necessary to defend or resolve the claim, and only actual time spent performing a task should be billed.</w:t>
      </w:r>
      <w:r w:rsidR="00D24445" w:rsidRPr="00BC2A2E">
        <w:rPr>
          <w:rFonts w:ascii="Garamond" w:eastAsia="Times New Roman" w:hAnsi="Garamond" w:cs="Times New Roman"/>
          <w:sz w:val="24"/>
          <w:szCs w:val="24"/>
        </w:rPr>
        <w:t xml:space="preserve">  Pursuant to the Billing Guidelines, </w:t>
      </w:r>
      <w:r w:rsidR="00AC2FF4" w:rsidRPr="00BC2A2E">
        <w:rPr>
          <w:rFonts w:ascii="Garamond" w:eastAsia="Times New Roman" w:hAnsi="Garamond" w:cs="Times New Roman"/>
          <w:sz w:val="24"/>
          <w:szCs w:val="24"/>
        </w:rPr>
        <w:t xml:space="preserve">all </w:t>
      </w:r>
      <w:r w:rsidR="00D24445" w:rsidRPr="00BC2A2E">
        <w:rPr>
          <w:rFonts w:ascii="Garamond" w:eastAsia="Times New Roman" w:hAnsi="Garamond" w:cs="Times New Roman"/>
          <w:sz w:val="24"/>
          <w:szCs w:val="24"/>
        </w:rPr>
        <w:t>extraordinary charges such as jury consultant fees, out of state or international travel, etc., must be approved in writing by the Claims Professional.</w:t>
      </w:r>
    </w:p>
    <w:p w14:paraId="479F74B4" w14:textId="77777777" w:rsidR="006B0AB5" w:rsidRPr="006B0AB5" w:rsidRDefault="006B0AB5" w:rsidP="00C9500A">
      <w:pPr>
        <w:spacing w:after="16" w:line="240" w:lineRule="auto"/>
        <w:ind w:left="1080"/>
        <w:contextualSpacing/>
        <w:jc w:val="both"/>
        <w:rPr>
          <w:rFonts w:ascii="Garamond" w:eastAsia="Times New Roman" w:hAnsi="Garamond" w:cs="Calibri"/>
          <w:sz w:val="24"/>
          <w:szCs w:val="24"/>
        </w:rPr>
      </w:pPr>
    </w:p>
    <w:p w14:paraId="4B4CFBCD" w14:textId="77777777" w:rsidR="00D22B8E" w:rsidRPr="00BC2A2E" w:rsidRDefault="00AF2602" w:rsidP="00C9500A">
      <w:pPr>
        <w:spacing w:after="16" w:line="240" w:lineRule="auto"/>
        <w:contextualSpacing/>
        <w:jc w:val="both"/>
        <w:rPr>
          <w:rFonts w:ascii="Garamond" w:eastAsia="Times New Roman" w:hAnsi="Garamond" w:cs="Calibri"/>
          <w:sz w:val="24"/>
          <w:szCs w:val="24"/>
        </w:rPr>
      </w:pPr>
      <w:r w:rsidRPr="00DC63F7">
        <w:rPr>
          <w:rFonts w:ascii="Garamond" w:eastAsia="Times New Roman" w:hAnsi="Garamond" w:cs="Calibri"/>
          <w:sz w:val="24"/>
          <w:szCs w:val="24"/>
          <w:u w:val="single"/>
        </w:rPr>
        <w:t>Staffing</w:t>
      </w:r>
      <w:r>
        <w:rPr>
          <w:rFonts w:ascii="Garamond" w:eastAsia="Times New Roman" w:hAnsi="Garamond" w:cs="Calibri"/>
          <w:sz w:val="24"/>
          <w:szCs w:val="24"/>
        </w:rPr>
        <w:t xml:space="preserve">: </w:t>
      </w:r>
      <w:r w:rsidR="006B0AB5" w:rsidRPr="006B0AB5">
        <w:rPr>
          <w:rFonts w:ascii="Garamond" w:eastAsia="Times New Roman" w:hAnsi="Garamond" w:cs="Calibri"/>
          <w:sz w:val="24"/>
          <w:szCs w:val="24"/>
        </w:rPr>
        <w:t>Counsel must designate one attorney</w:t>
      </w:r>
      <w:r w:rsidR="00626254">
        <w:rPr>
          <w:rFonts w:ascii="Garamond" w:eastAsia="Times New Roman" w:hAnsi="Garamond" w:cs="Calibri"/>
          <w:sz w:val="24"/>
          <w:szCs w:val="24"/>
        </w:rPr>
        <w:t>, i.e., the Handling Attorney,</w:t>
      </w:r>
      <w:r w:rsidR="006B0AB5" w:rsidRPr="006B0AB5">
        <w:rPr>
          <w:rFonts w:ascii="Garamond" w:eastAsia="Times New Roman" w:hAnsi="Garamond" w:cs="Calibri"/>
          <w:sz w:val="24"/>
          <w:szCs w:val="24"/>
        </w:rPr>
        <w:t xml:space="preserve"> to have primary responsibility for each </w:t>
      </w:r>
      <w:r w:rsidR="00626254">
        <w:rPr>
          <w:rFonts w:ascii="Garamond" w:eastAsia="Times New Roman" w:hAnsi="Garamond" w:cs="Calibri"/>
          <w:sz w:val="24"/>
          <w:szCs w:val="24"/>
        </w:rPr>
        <w:t>Assignment</w:t>
      </w:r>
      <w:r w:rsidR="006B0AB5" w:rsidRPr="006B0AB5">
        <w:rPr>
          <w:rFonts w:ascii="Garamond" w:eastAsia="Times New Roman" w:hAnsi="Garamond" w:cs="Calibri"/>
          <w:sz w:val="24"/>
          <w:szCs w:val="24"/>
        </w:rPr>
        <w:t xml:space="preserve">. AmTrust expects </w:t>
      </w:r>
      <w:r w:rsidR="006B0AB5" w:rsidRPr="007446EC">
        <w:rPr>
          <w:rFonts w:ascii="Garamond" w:eastAsia="Times New Roman" w:hAnsi="Garamond" w:cs="Calibri"/>
          <w:sz w:val="24"/>
          <w:szCs w:val="24"/>
        </w:rPr>
        <w:t xml:space="preserve">the </w:t>
      </w:r>
      <w:r w:rsidR="006B0AB5" w:rsidRPr="00BC2A2E">
        <w:rPr>
          <w:rFonts w:ascii="Garamond" w:eastAsia="Times New Roman" w:hAnsi="Garamond" w:cs="Calibri"/>
          <w:sz w:val="24"/>
          <w:szCs w:val="24"/>
        </w:rPr>
        <w:t xml:space="preserve">staffing of each case will follow a maximum of one partner, one associate and one paralegal. Not all assignments require multiple attorneys. </w:t>
      </w:r>
      <w:r w:rsidR="002271F2" w:rsidRPr="00BC2A2E">
        <w:rPr>
          <w:rFonts w:ascii="Garamond" w:eastAsia="Times New Roman" w:hAnsi="Garamond" w:cs="Calibri"/>
          <w:sz w:val="24"/>
          <w:szCs w:val="24"/>
        </w:rPr>
        <w:t xml:space="preserve"> </w:t>
      </w:r>
      <w:r w:rsidR="002271F2" w:rsidRPr="00BC2A2E">
        <w:rPr>
          <w:rFonts w:ascii="Garamond" w:eastAsia="Times New Roman" w:hAnsi="Garamond" w:cs="Times New Roman"/>
          <w:sz w:val="24"/>
          <w:szCs w:val="24"/>
        </w:rPr>
        <w:t xml:space="preserve">No more than one attorney and/or timekeeper shall perform any task, or attend any appearance, without advanced written approval from the Claims Professional.  </w:t>
      </w:r>
    </w:p>
    <w:p w14:paraId="6364BC37" w14:textId="77777777" w:rsidR="00D22B8E" w:rsidRPr="00BC2A2E" w:rsidRDefault="00D22B8E" w:rsidP="00C9500A">
      <w:pPr>
        <w:spacing w:after="16" w:line="240" w:lineRule="auto"/>
        <w:contextualSpacing/>
        <w:jc w:val="both"/>
        <w:rPr>
          <w:rFonts w:ascii="Garamond" w:eastAsia="Times New Roman" w:hAnsi="Garamond" w:cs="Calibri"/>
          <w:sz w:val="24"/>
          <w:szCs w:val="24"/>
        </w:rPr>
      </w:pPr>
    </w:p>
    <w:p w14:paraId="2A957488" w14:textId="7002E4AB" w:rsidR="0059538E" w:rsidRDefault="006B0AB5" w:rsidP="00C9500A">
      <w:pPr>
        <w:spacing w:after="16" w:line="240" w:lineRule="auto"/>
        <w:contextualSpacing/>
        <w:jc w:val="both"/>
        <w:rPr>
          <w:rFonts w:ascii="Garamond" w:eastAsia="Times New Roman" w:hAnsi="Garamond" w:cs="Calibri"/>
          <w:sz w:val="24"/>
          <w:szCs w:val="24"/>
        </w:rPr>
      </w:pPr>
      <w:r w:rsidRPr="00BC2A2E">
        <w:rPr>
          <w:rFonts w:ascii="Garamond" w:eastAsia="Times New Roman" w:hAnsi="Garamond" w:cs="Calibri"/>
          <w:sz w:val="24"/>
          <w:szCs w:val="24"/>
        </w:rPr>
        <w:t>Pursuant to the Billing Guidelines,</w:t>
      </w:r>
      <w:r w:rsidR="00B83FCE" w:rsidRPr="00BC2A2E">
        <w:rPr>
          <w:rFonts w:ascii="Garamond" w:eastAsia="Times New Roman" w:hAnsi="Garamond" w:cs="Calibri"/>
          <w:sz w:val="24"/>
          <w:szCs w:val="24"/>
        </w:rPr>
        <w:t xml:space="preserve"> Counsel must consult with the Claims Professional concerning </w:t>
      </w:r>
      <w:r w:rsidRPr="00BC2A2E">
        <w:rPr>
          <w:rFonts w:ascii="Garamond" w:eastAsia="Times New Roman" w:hAnsi="Garamond" w:cs="Calibri"/>
          <w:sz w:val="24"/>
          <w:szCs w:val="24"/>
        </w:rPr>
        <w:t xml:space="preserve">any staffing </w:t>
      </w:r>
      <w:r w:rsidR="00B83FCE" w:rsidRPr="00BC2A2E">
        <w:rPr>
          <w:rFonts w:ascii="Garamond" w:eastAsia="Times New Roman" w:hAnsi="Garamond" w:cs="Calibri"/>
          <w:sz w:val="24"/>
          <w:szCs w:val="24"/>
        </w:rPr>
        <w:t xml:space="preserve">model </w:t>
      </w:r>
      <w:r w:rsidRPr="00BC2A2E">
        <w:rPr>
          <w:rFonts w:ascii="Garamond" w:eastAsia="Times New Roman" w:hAnsi="Garamond" w:cs="Calibri"/>
          <w:sz w:val="24"/>
          <w:szCs w:val="24"/>
        </w:rPr>
        <w:t>deviation</w:t>
      </w:r>
      <w:r w:rsidR="00B83FCE" w:rsidRPr="00BC2A2E">
        <w:rPr>
          <w:rFonts w:ascii="Garamond" w:eastAsia="Times New Roman" w:hAnsi="Garamond" w:cs="Calibri"/>
          <w:sz w:val="24"/>
          <w:szCs w:val="24"/>
        </w:rPr>
        <w:t xml:space="preserve">s. </w:t>
      </w:r>
      <w:r w:rsidR="00BC2A2E" w:rsidRPr="00BC2A2E">
        <w:rPr>
          <w:rFonts w:ascii="Garamond" w:hAnsi="Garamond"/>
          <w:sz w:val="24"/>
        </w:rPr>
        <w:t>Consultation prior to changing a</w:t>
      </w:r>
      <w:r w:rsidR="00BC2A2E">
        <w:rPr>
          <w:rFonts w:ascii="Garamond" w:hAnsi="Garamond"/>
          <w:sz w:val="24"/>
        </w:rPr>
        <w:t xml:space="preserve"> H</w:t>
      </w:r>
      <w:r w:rsidR="00BC2A2E" w:rsidRPr="00BC2A2E">
        <w:rPr>
          <w:rFonts w:ascii="Garamond" w:hAnsi="Garamond"/>
          <w:sz w:val="24"/>
        </w:rPr>
        <w:t xml:space="preserve">andling </w:t>
      </w:r>
      <w:r w:rsidR="00BC2A2E">
        <w:rPr>
          <w:rFonts w:ascii="Garamond" w:hAnsi="Garamond"/>
          <w:sz w:val="24"/>
        </w:rPr>
        <w:t>A</w:t>
      </w:r>
      <w:r w:rsidR="00BC2A2E" w:rsidRPr="00BC2A2E">
        <w:rPr>
          <w:rFonts w:ascii="Garamond" w:hAnsi="Garamond"/>
          <w:sz w:val="24"/>
        </w:rPr>
        <w:t>ttorney</w:t>
      </w:r>
      <w:r w:rsidR="00BC2A2E">
        <w:rPr>
          <w:rFonts w:ascii="Garamond" w:hAnsi="Garamond"/>
          <w:sz w:val="24"/>
        </w:rPr>
        <w:t xml:space="preserve"> on an existing matter</w:t>
      </w:r>
      <w:r w:rsidR="00BC2A2E" w:rsidRPr="00BC2A2E">
        <w:rPr>
          <w:rFonts w:ascii="Garamond" w:hAnsi="Garamond"/>
          <w:sz w:val="24"/>
        </w:rPr>
        <w:t xml:space="preserve"> is required. </w:t>
      </w:r>
      <w:r w:rsidR="00BC2A2E">
        <w:rPr>
          <w:rFonts w:ascii="Garamond" w:hAnsi="Garamond"/>
          <w:sz w:val="24"/>
        </w:rPr>
        <w:t>R</w:t>
      </w:r>
      <w:r w:rsidR="005E5BEA" w:rsidRPr="00BC2A2E">
        <w:rPr>
          <w:rFonts w:ascii="Garamond" w:hAnsi="Garamond"/>
          <w:sz w:val="24"/>
        </w:rPr>
        <w:t>equests for</w:t>
      </w:r>
      <w:r w:rsidR="00BC2A2E">
        <w:rPr>
          <w:rFonts w:ascii="Garamond" w:hAnsi="Garamond"/>
          <w:sz w:val="24"/>
        </w:rPr>
        <w:t xml:space="preserve"> changing a</w:t>
      </w:r>
      <w:r w:rsidR="005E5BEA" w:rsidRPr="00BC2A2E">
        <w:rPr>
          <w:rFonts w:ascii="Garamond" w:hAnsi="Garamond"/>
          <w:sz w:val="24"/>
        </w:rPr>
        <w:t xml:space="preserve"> </w:t>
      </w:r>
      <w:r w:rsidR="00B83FCE" w:rsidRPr="00BC2A2E">
        <w:rPr>
          <w:rFonts w:ascii="Garamond" w:hAnsi="Garamond"/>
          <w:sz w:val="24"/>
        </w:rPr>
        <w:t>Handling A</w:t>
      </w:r>
      <w:r w:rsidR="005E5BEA" w:rsidRPr="00BC2A2E">
        <w:rPr>
          <w:rFonts w:ascii="Garamond" w:hAnsi="Garamond"/>
          <w:sz w:val="24"/>
        </w:rPr>
        <w:t xml:space="preserve">ttorney changes must be in writing to the </w:t>
      </w:r>
      <w:r w:rsidR="001F5498" w:rsidRPr="00BC2A2E">
        <w:rPr>
          <w:rFonts w:ascii="Garamond" w:hAnsi="Garamond"/>
          <w:sz w:val="24"/>
        </w:rPr>
        <w:t>Claims Professional</w:t>
      </w:r>
      <w:r w:rsidR="005E5BEA" w:rsidRPr="00BC2A2E">
        <w:rPr>
          <w:rFonts w:ascii="Garamond" w:hAnsi="Garamond"/>
          <w:sz w:val="24"/>
        </w:rPr>
        <w:t xml:space="preserve">, with a copy to the POPP </w:t>
      </w:r>
      <w:r w:rsidR="008934EB" w:rsidRPr="00BC2A2E">
        <w:rPr>
          <w:rFonts w:ascii="Garamond" w:hAnsi="Garamond"/>
          <w:sz w:val="24"/>
        </w:rPr>
        <w:t>Address</w:t>
      </w:r>
      <w:r w:rsidR="005E5BEA" w:rsidRPr="00BC2A2E">
        <w:rPr>
          <w:rFonts w:ascii="Garamond" w:hAnsi="Garamond"/>
          <w:sz w:val="24"/>
        </w:rPr>
        <w:t xml:space="preserve"> and the Claims</w:t>
      </w:r>
      <w:r w:rsidR="005E5BEA">
        <w:rPr>
          <w:rFonts w:ascii="Garamond" w:hAnsi="Garamond"/>
          <w:sz w:val="24"/>
        </w:rPr>
        <w:t xml:space="preserve"> Manager</w:t>
      </w:r>
      <w:r w:rsidR="00D22B8E">
        <w:rPr>
          <w:rFonts w:ascii="Garamond" w:hAnsi="Garamond"/>
          <w:sz w:val="24"/>
        </w:rPr>
        <w:t>.  The request shall</w:t>
      </w:r>
      <w:r w:rsidR="005E5BEA" w:rsidRPr="005E5BEA">
        <w:rPr>
          <w:rFonts w:ascii="Garamond" w:hAnsi="Garamond"/>
          <w:sz w:val="24"/>
        </w:rPr>
        <w:t xml:space="preserve"> include </w:t>
      </w:r>
      <w:r w:rsidR="00452B30">
        <w:rPr>
          <w:rFonts w:ascii="Garamond" w:hAnsi="Garamond"/>
          <w:sz w:val="24"/>
        </w:rPr>
        <w:t>the reason for the change</w:t>
      </w:r>
      <w:r w:rsidR="00BC2A2E">
        <w:rPr>
          <w:rFonts w:ascii="Garamond" w:hAnsi="Garamond"/>
          <w:sz w:val="24"/>
        </w:rPr>
        <w:t>.  If the proposed Attorney is not known to AmTrust, please provide</w:t>
      </w:r>
      <w:r w:rsidR="00452B30">
        <w:rPr>
          <w:rFonts w:ascii="Garamond" w:hAnsi="Garamond"/>
          <w:sz w:val="24"/>
        </w:rPr>
        <w:t xml:space="preserve"> </w:t>
      </w:r>
      <w:r w:rsidR="005E5BEA" w:rsidRPr="005E5BEA">
        <w:rPr>
          <w:rFonts w:ascii="Garamond" w:hAnsi="Garamond"/>
          <w:sz w:val="24"/>
        </w:rPr>
        <w:t xml:space="preserve">a current </w:t>
      </w:r>
      <w:r w:rsidR="005E5BEA" w:rsidRPr="00B83FCE">
        <w:rPr>
          <w:rFonts w:ascii="Garamond" w:hAnsi="Garamond"/>
          <w:i/>
          <w:sz w:val="24"/>
        </w:rPr>
        <w:t>curriculum vitae</w:t>
      </w:r>
      <w:r w:rsidR="00B83FCE">
        <w:rPr>
          <w:rFonts w:ascii="Garamond" w:hAnsi="Garamond"/>
          <w:sz w:val="24"/>
        </w:rPr>
        <w:t>,</w:t>
      </w:r>
      <w:r w:rsidR="005E5BEA" w:rsidRPr="005E5BEA">
        <w:rPr>
          <w:rFonts w:ascii="Garamond" w:hAnsi="Garamond"/>
          <w:sz w:val="24"/>
        </w:rPr>
        <w:t xml:space="preserve"> </w:t>
      </w:r>
      <w:r w:rsidR="00BC2A2E">
        <w:rPr>
          <w:rFonts w:ascii="Garamond" w:hAnsi="Garamond"/>
          <w:sz w:val="24"/>
        </w:rPr>
        <w:t xml:space="preserve">or </w:t>
      </w:r>
      <w:r w:rsidR="005E5BEA" w:rsidRPr="005E5BEA">
        <w:rPr>
          <w:rFonts w:ascii="Garamond" w:hAnsi="Garamond"/>
          <w:sz w:val="24"/>
        </w:rPr>
        <w:t>a brief discussion of the attorney’s background, including the appropriateness of th</w:t>
      </w:r>
      <w:r w:rsidR="008934EB">
        <w:rPr>
          <w:rFonts w:ascii="Garamond" w:hAnsi="Garamond"/>
          <w:sz w:val="24"/>
        </w:rPr>
        <w:t>e</w:t>
      </w:r>
      <w:r w:rsidR="005E5BEA" w:rsidRPr="005E5BEA">
        <w:rPr>
          <w:rFonts w:ascii="Garamond" w:hAnsi="Garamond"/>
          <w:sz w:val="24"/>
        </w:rPr>
        <w:t xml:space="preserve"> attorney’s handling of the file</w:t>
      </w:r>
      <w:r w:rsidR="005E5BEA">
        <w:rPr>
          <w:rFonts w:ascii="Garamond" w:hAnsi="Garamond"/>
          <w:sz w:val="24"/>
        </w:rPr>
        <w:t>(s)</w:t>
      </w:r>
      <w:r w:rsidR="005E5BEA" w:rsidRPr="005E5BEA">
        <w:rPr>
          <w:rFonts w:ascii="Garamond" w:hAnsi="Garamond"/>
          <w:sz w:val="24"/>
        </w:rPr>
        <w:t xml:space="preserve"> in question.  </w:t>
      </w:r>
      <w:r w:rsidR="00BC2A2E">
        <w:rPr>
          <w:rFonts w:ascii="Garamond" w:hAnsi="Garamond"/>
          <w:sz w:val="24"/>
        </w:rPr>
        <w:t xml:space="preserve"> </w:t>
      </w:r>
    </w:p>
    <w:p w14:paraId="42A4441F" w14:textId="77777777" w:rsidR="007E7850" w:rsidRPr="007446EC" w:rsidRDefault="007E7850" w:rsidP="00C9500A">
      <w:pPr>
        <w:spacing w:after="16" w:line="240" w:lineRule="auto"/>
        <w:ind w:left="1080"/>
        <w:contextualSpacing/>
        <w:jc w:val="both"/>
        <w:rPr>
          <w:rFonts w:ascii="Garamond" w:eastAsia="Times New Roman" w:hAnsi="Garamond" w:cs="Calibri"/>
          <w:sz w:val="24"/>
          <w:szCs w:val="24"/>
        </w:rPr>
      </w:pPr>
    </w:p>
    <w:p w14:paraId="32D63460" w14:textId="77777777" w:rsidR="006B0AB5" w:rsidRPr="007446EC" w:rsidRDefault="006B0AB5" w:rsidP="00C9500A">
      <w:pPr>
        <w:spacing w:after="16"/>
        <w:contextualSpacing/>
        <w:jc w:val="both"/>
        <w:rPr>
          <w:rFonts w:ascii="Garamond" w:eastAsia="Times New Roman" w:hAnsi="Garamond" w:cs="Calibri"/>
          <w:sz w:val="24"/>
          <w:szCs w:val="24"/>
        </w:rPr>
      </w:pPr>
      <w:r w:rsidRPr="007446EC">
        <w:rPr>
          <w:rFonts w:ascii="Garamond" w:eastAsia="Times New Roman" w:hAnsi="Garamond" w:cs="Calibri"/>
          <w:sz w:val="24"/>
          <w:szCs w:val="24"/>
        </w:rPr>
        <w:t>AmTrust supports Counsel’s responsible delegation of appropriate tasks to subordinates whenever possible to achieve efficiency an</w:t>
      </w:r>
      <w:r w:rsidR="00834FA3">
        <w:rPr>
          <w:rFonts w:ascii="Garamond" w:eastAsia="Times New Roman" w:hAnsi="Garamond" w:cs="Calibri"/>
          <w:sz w:val="24"/>
          <w:szCs w:val="24"/>
        </w:rPr>
        <w:t>d cost-effectiveness. Non-legal or A</w:t>
      </w:r>
      <w:r w:rsidR="00626254">
        <w:rPr>
          <w:rFonts w:ascii="Garamond" w:eastAsia="Times New Roman" w:hAnsi="Garamond" w:cs="Calibri"/>
          <w:sz w:val="24"/>
          <w:szCs w:val="24"/>
        </w:rPr>
        <w:t xml:space="preserve">dministrative </w:t>
      </w:r>
      <w:r w:rsidRPr="007446EC">
        <w:rPr>
          <w:rFonts w:ascii="Garamond" w:eastAsia="Times New Roman" w:hAnsi="Garamond" w:cs="Calibri"/>
          <w:sz w:val="24"/>
          <w:szCs w:val="24"/>
        </w:rPr>
        <w:t xml:space="preserve">activities and tasks should be performed by secretaries, clerks and other support staff in Counsel’s office. For specific guidance on associate, paralegal and administrative staffing refer to the Billing Guidelines.  </w:t>
      </w:r>
      <w:r w:rsidR="00EF40AC" w:rsidRPr="0086022E">
        <w:rPr>
          <w:rFonts w:ascii="Garamond" w:eastAsia="Times New Roman" w:hAnsi="Garamond" w:cs="Calibri"/>
          <w:sz w:val="24"/>
          <w:szCs w:val="24"/>
        </w:rPr>
        <w:t xml:space="preserve">Advanced written approval </w:t>
      </w:r>
      <w:r w:rsidR="00EF40AC" w:rsidRPr="0086022E">
        <w:rPr>
          <w:rFonts w:ascii="Garamond" w:eastAsia="Times New Roman" w:hAnsi="Garamond" w:cs="Calibri"/>
          <w:sz w:val="24"/>
          <w:szCs w:val="24"/>
        </w:rPr>
        <w:lastRenderedPageBreak/>
        <w:t>must be obtained from the Claims Professional for the use of summer associates, law clerks, interns, or other similar timekeepers.</w:t>
      </w:r>
    </w:p>
    <w:p w14:paraId="5EA41BEB" w14:textId="77777777" w:rsidR="006B0AB5" w:rsidRPr="007446EC" w:rsidRDefault="006B0AB5" w:rsidP="00C9500A">
      <w:pPr>
        <w:spacing w:after="16"/>
        <w:ind w:left="720"/>
        <w:contextualSpacing/>
        <w:jc w:val="both"/>
        <w:rPr>
          <w:rFonts w:ascii="Garamond" w:eastAsia="Times New Roman" w:hAnsi="Garamond" w:cs="Calibri"/>
          <w:sz w:val="24"/>
          <w:szCs w:val="24"/>
        </w:rPr>
      </w:pPr>
    </w:p>
    <w:p w14:paraId="58CFE66E" w14:textId="77777777" w:rsidR="007E7850" w:rsidRDefault="006B0AB5" w:rsidP="00C9500A">
      <w:pPr>
        <w:spacing w:after="16"/>
        <w:contextualSpacing/>
        <w:jc w:val="both"/>
        <w:rPr>
          <w:rFonts w:ascii="Garamond" w:eastAsia="Times New Roman" w:hAnsi="Garamond" w:cs="Times New Roman"/>
          <w:sz w:val="24"/>
          <w:szCs w:val="24"/>
        </w:rPr>
      </w:pPr>
      <w:r w:rsidRPr="007446EC">
        <w:rPr>
          <w:rFonts w:ascii="Garamond" w:eastAsia="Times New Roman" w:hAnsi="Garamond" w:cs="Times New Roman"/>
          <w:sz w:val="24"/>
          <w:szCs w:val="24"/>
        </w:rPr>
        <w:t>AmTrust has identified specific individual attorneys in each handling firm who are authorized to work on certain kinds of AmTrust matters. Unapproved timekeeper charges may not be paid.</w:t>
      </w:r>
      <w:r w:rsidRPr="006B0AB5">
        <w:rPr>
          <w:rFonts w:ascii="Garamond" w:eastAsia="Times New Roman" w:hAnsi="Garamond" w:cs="Times New Roman"/>
          <w:sz w:val="24"/>
          <w:szCs w:val="24"/>
        </w:rPr>
        <w:t xml:space="preserve"> </w:t>
      </w:r>
      <w:r w:rsidR="00C21B58">
        <w:rPr>
          <w:rFonts w:ascii="Garamond" w:eastAsia="Times New Roman" w:hAnsi="Garamond" w:cs="Times New Roman"/>
          <w:sz w:val="24"/>
          <w:szCs w:val="24"/>
        </w:rPr>
        <w:t xml:space="preserve">To request approval of a timekeeper, please submit the request in writing to </w:t>
      </w:r>
      <w:r w:rsidR="007D2C12">
        <w:rPr>
          <w:rFonts w:ascii="Garamond" w:eastAsia="Times New Roman" w:hAnsi="Garamond" w:cs="Times New Roman"/>
          <w:sz w:val="24"/>
          <w:szCs w:val="24"/>
        </w:rPr>
        <w:t>the LMU.</w:t>
      </w:r>
    </w:p>
    <w:p w14:paraId="3AC7DE8E" w14:textId="77777777" w:rsidR="006B0AB5" w:rsidRDefault="006B0AB5" w:rsidP="00C9500A">
      <w:pPr>
        <w:spacing w:after="16"/>
        <w:contextualSpacing/>
        <w:jc w:val="both"/>
        <w:rPr>
          <w:rFonts w:ascii="Garamond" w:eastAsia="Times New Roman" w:hAnsi="Garamond" w:cs="Times New Roman"/>
          <w:sz w:val="24"/>
          <w:szCs w:val="24"/>
        </w:rPr>
      </w:pPr>
      <w:r w:rsidRPr="006B0AB5">
        <w:rPr>
          <w:rFonts w:ascii="Garamond" w:eastAsia="Times New Roman" w:hAnsi="Garamond" w:cs="Times New Roman"/>
          <w:sz w:val="24"/>
          <w:szCs w:val="24"/>
        </w:rPr>
        <w:t xml:space="preserve"> </w:t>
      </w:r>
    </w:p>
    <w:p w14:paraId="20B1CA33" w14:textId="77777777" w:rsidR="007E7850" w:rsidRDefault="007E7850" w:rsidP="00C9500A">
      <w:pPr>
        <w:spacing w:after="16" w:line="240" w:lineRule="auto"/>
        <w:contextualSpacing/>
        <w:jc w:val="both"/>
        <w:rPr>
          <w:rFonts w:ascii="Garamond" w:eastAsia="Times New Roman" w:hAnsi="Garamond" w:cs="Calibri"/>
          <w:sz w:val="24"/>
          <w:szCs w:val="24"/>
        </w:rPr>
      </w:pPr>
      <w:r w:rsidRPr="0055559D">
        <w:rPr>
          <w:rFonts w:ascii="Garamond" w:eastAsia="Times New Roman" w:hAnsi="Garamond" w:cs="Calibri"/>
          <w:sz w:val="24"/>
          <w:szCs w:val="24"/>
        </w:rPr>
        <w:t xml:space="preserve">If your firm experiences turnover or determines that reassignment of </w:t>
      </w:r>
      <w:r w:rsidR="00E11389">
        <w:rPr>
          <w:rFonts w:ascii="Garamond" w:eastAsia="Times New Roman" w:hAnsi="Garamond" w:cs="Calibri"/>
          <w:sz w:val="24"/>
          <w:szCs w:val="24"/>
        </w:rPr>
        <w:t>the</w:t>
      </w:r>
      <w:r w:rsidRPr="0055559D">
        <w:rPr>
          <w:rFonts w:ascii="Garamond" w:eastAsia="Times New Roman" w:hAnsi="Garamond" w:cs="Calibri"/>
          <w:sz w:val="24"/>
          <w:szCs w:val="24"/>
        </w:rPr>
        <w:t xml:space="preserve"> Handling Attorney is recommended, AmTrust expects that the firm’s relationship partner will advise the Claims Manager and agree on an action plan for the transition.  Upon reassignment, AmTrust requires a conference with the newly assigned</w:t>
      </w:r>
      <w:r w:rsidR="00E11389">
        <w:rPr>
          <w:rFonts w:ascii="Garamond" w:eastAsia="Times New Roman" w:hAnsi="Garamond" w:cs="Calibri"/>
          <w:sz w:val="24"/>
          <w:szCs w:val="24"/>
        </w:rPr>
        <w:t xml:space="preserve"> Handling Attorney.</w:t>
      </w:r>
      <w:r w:rsidRPr="0055559D">
        <w:rPr>
          <w:rFonts w:ascii="Garamond" w:eastAsia="Times New Roman" w:hAnsi="Garamond" w:cs="Calibri"/>
          <w:sz w:val="24"/>
          <w:szCs w:val="24"/>
        </w:rPr>
        <w:t xml:space="preserve">  AmTrust does not expect to be billed for the time </w:t>
      </w:r>
      <w:r w:rsidR="003D28C6">
        <w:rPr>
          <w:rFonts w:ascii="Garamond" w:eastAsia="Times New Roman" w:hAnsi="Garamond" w:cs="Calibri"/>
          <w:sz w:val="24"/>
          <w:szCs w:val="24"/>
        </w:rPr>
        <w:t xml:space="preserve">related to any </w:t>
      </w:r>
      <w:r w:rsidR="00E11389">
        <w:rPr>
          <w:rFonts w:ascii="Garamond" w:eastAsia="Times New Roman" w:hAnsi="Garamond" w:cs="Calibri"/>
          <w:sz w:val="24"/>
          <w:szCs w:val="24"/>
        </w:rPr>
        <w:t xml:space="preserve">staffing </w:t>
      </w:r>
      <w:r w:rsidR="003D28C6">
        <w:rPr>
          <w:rFonts w:ascii="Garamond" w:eastAsia="Times New Roman" w:hAnsi="Garamond" w:cs="Calibri"/>
          <w:sz w:val="24"/>
          <w:szCs w:val="24"/>
        </w:rPr>
        <w:t>transfer</w:t>
      </w:r>
      <w:r w:rsidR="00E11389">
        <w:rPr>
          <w:rFonts w:ascii="Garamond" w:eastAsia="Times New Roman" w:hAnsi="Garamond" w:cs="Calibri"/>
          <w:sz w:val="24"/>
          <w:szCs w:val="24"/>
        </w:rPr>
        <w:t>s</w:t>
      </w:r>
      <w:r w:rsidR="009A4BEA">
        <w:rPr>
          <w:rFonts w:ascii="Garamond" w:eastAsia="Times New Roman" w:hAnsi="Garamond" w:cs="Calibri"/>
          <w:sz w:val="24"/>
          <w:szCs w:val="24"/>
        </w:rPr>
        <w:t>.</w:t>
      </w:r>
    </w:p>
    <w:p w14:paraId="5FA6CD7C" w14:textId="77777777" w:rsidR="006B0AB5" w:rsidRPr="007446EC" w:rsidRDefault="006B0AB5" w:rsidP="00C9500A">
      <w:pPr>
        <w:spacing w:after="16"/>
        <w:contextualSpacing/>
        <w:jc w:val="both"/>
        <w:rPr>
          <w:rFonts w:ascii="Garamond" w:eastAsia="Times New Roman" w:hAnsi="Garamond" w:cs="Times New Roman"/>
          <w:b/>
          <w:sz w:val="24"/>
          <w:szCs w:val="24"/>
        </w:rPr>
      </w:pPr>
    </w:p>
    <w:p w14:paraId="1D25E86A" w14:textId="77777777" w:rsidR="006B0AB5" w:rsidRDefault="00AF2602" w:rsidP="00C9500A">
      <w:pPr>
        <w:spacing w:after="16" w:line="240" w:lineRule="auto"/>
        <w:contextualSpacing/>
        <w:jc w:val="both"/>
        <w:rPr>
          <w:rFonts w:ascii="Garamond" w:eastAsia="Times New Roman" w:hAnsi="Garamond" w:cs="Times New Roman"/>
          <w:sz w:val="24"/>
          <w:szCs w:val="24"/>
        </w:rPr>
      </w:pPr>
      <w:r w:rsidRPr="00DC63F7">
        <w:rPr>
          <w:rFonts w:ascii="Garamond" w:eastAsia="Times New Roman" w:hAnsi="Garamond" w:cs="Times New Roman"/>
          <w:sz w:val="24"/>
          <w:szCs w:val="24"/>
          <w:u w:val="single"/>
        </w:rPr>
        <w:t>Licensure</w:t>
      </w:r>
      <w:r>
        <w:rPr>
          <w:rFonts w:ascii="Garamond" w:eastAsia="Times New Roman" w:hAnsi="Garamond" w:cs="Times New Roman"/>
          <w:sz w:val="24"/>
          <w:szCs w:val="24"/>
        </w:rPr>
        <w:t xml:space="preserve">: </w:t>
      </w:r>
      <w:r w:rsidR="006B0AB5" w:rsidRPr="006B0AB5">
        <w:rPr>
          <w:rFonts w:ascii="Garamond" w:eastAsia="Times New Roman" w:hAnsi="Garamond" w:cs="Times New Roman"/>
          <w:sz w:val="24"/>
          <w:szCs w:val="24"/>
        </w:rPr>
        <w:t xml:space="preserve">All approved Counsel working on AmTrust matters are required to provide and maintain a current </w:t>
      </w:r>
      <w:r w:rsidR="006B0AB5" w:rsidRPr="006B0AB5">
        <w:rPr>
          <w:rFonts w:ascii="Garamond" w:eastAsia="Times New Roman" w:hAnsi="Garamond" w:cs="Times New Roman"/>
          <w:i/>
          <w:sz w:val="24"/>
          <w:szCs w:val="24"/>
        </w:rPr>
        <w:t>curriculum vitae</w:t>
      </w:r>
      <w:r w:rsidR="006B0AB5" w:rsidRPr="006B0AB5">
        <w:rPr>
          <w:rFonts w:ascii="Garamond" w:eastAsia="Times New Roman" w:hAnsi="Garamond" w:cs="Times New Roman"/>
          <w:sz w:val="24"/>
          <w:szCs w:val="24"/>
        </w:rPr>
        <w:t xml:space="preserve"> (or similar document conveying qualifications and background material) on file with AmTrust. Counsel must ensure that all attorneys assigned to a file have active licenses in the state where the litigation is venued. If Counsel needs to be admitted </w:t>
      </w:r>
      <w:r w:rsidR="006B0AB5" w:rsidRPr="006B0AB5">
        <w:rPr>
          <w:rFonts w:ascii="Garamond" w:eastAsia="Times New Roman" w:hAnsi="Garamond" w:cs="Times New Roman"/>
          <w:i/>
          <w:sz w:val="24"/>
          <w:szCs w:val="24"/>
        </w:rPr>
        <w:t xml:space="preserve">pro hac vice, </w:t>
      </w:r>
      <w:r w:rsidR="006B0AB5" w:rsidRPr="006B0AB5">
        <w:rPr>
          <w:rFonts w:ascii="Garamond" w:eastAsia="Times New Roman" w:hAnsi="Garamond" w:cs="Times New Roman"/>
          <w:sz w:val="24"/>
          <w:szCs w:val="24"/>
        </w:rPr>
        <w:t xml:space="preserve">and local counsel retained, Counsel shall immediately inform the </w:t>
      </w:r>
      <w:r w:rsidR="001F5498">
        <w:rPr>
          <w:rFonts w:ascii="Garamond" w:eastAsia="Times New Roman" w:hAnsi="Garamond" w:cs="Times New Roman"/>
          <w:sz w:val="24"/>
          <w:szCs w:val="24"/>
        </w:rPr>
        <w:t>Claims Professional</w:t>
      </w:r>
      <w:r>
        <w:rPr>
          <w:rFonts w:ascii="Garamond" w:eastAsia="Times New Roman" w:hAnsi="Garamond" w:cs="Times New Roman"/>
          <w:sz w:val="24"/>
          <w:szCs w:val="24"/>
        </w:rPr>
        <w:t xml:space="preserve"> in order </w:t>
      </w:r>
      <w:r w:rsidR="006B0AB5" w:rsidRPr="006B0AB5">
        <w:rPr>
          <w:rFonts w:ascii="Garamond" w:eastAsia="Times New Roman" w:hAnsi="Garamond" w:cs="Times New Roman"/>
          <w:sz w:val="24"/>
          <w:szCs w:val="24"/>
        </w:rPr>
        <w:t xml:space="preserve">to obtain written approval from the Claims Manager.  </w:t>
      </w:r>
    </w:p>
    <w:p w14:paraId="5251E03B" w14:textId="77777777" w:rsidR="00CF4147" w:rsidRDefault="00CF4147" w:rsidP="00C9500A">
      <w:pPr>
        <w:spacing w:after="16" w:line="240" w:lineRule="auto"/>
        <w:contextualSpacing/>
        <w:jc w:val="both"/>
        <w:rPr>
          <w:rFonts w:ascii="Garamond" w:eastAsia="Times New Roman" w:hAnsi="Garamond" w:cs="Times New Roman"/>
          <w:sz w:val="24"/>
          <w:szCs w:val="24"/>
        </w:rPr>
      </w:pPr>
    </w:p>
    <w:p w14:paraId="2A141A57" w14:textId="77777777" w:rsidR="00CF4147" w:rsidRDefault="00C04674" w:rsidP="00C9500A">
      <w:pPr>
        <w:spacing w:after="16" w:line="240" w:lineRule="auto"/>
        <w:contextualSpacing/>
        <w:jc w:val="both"/>
        <w:rPr>
          <w:rFonts w:ascii="Garamond" w:eastAsia="Times New Roman" w:hAnsi="Garamond" w:cs="Times New Roman"/>
          <w:sz w:val="24"/>
          <w:szCs w:val="24"/>
        </w:rPr>
      </w:pPr>
      <w:r w:rsidRPr="00E9630D">
        <w:rPr>
          <w:rFonts w:ascii="Garamond" w:eastAsia="Times New Roman" w:hAnsi="Garamond" w:cs="Times New Roman"/>
          <w:sz w:val="24"/>
          <w:szCs w:val="24"/>
          <w:u w:val="single"/>
        </w:rPr>
        <w:t>Local Counsel</w:t>
      </w:r>
      <w:r w:rsidRPr="00E9630D">
        <w:rPr>
          <w:rFonts w:ascii="Garamond" w:eastAsia="Times New Roman" w:hAnsi="Garamond" w:cs="Times New Roman"/>
          <w:sz w:val="24"/>
          <w:szCs w:val="24"/>
        </w:rPr>
        <w:t xml:space="preserve">: </w:t>
      </w:r>
      <w:r w:rsidR="00CF4147" w:rsidRPr="00E9630D">
        <w:rPr>
          <w:rFonts w:ascii="Garamond" w:eastAsia="Times New Roman" w:hAnsi="Garamond" w:cs="Times New Roman"/>
          <w:sz w:val="24"/>
          <w:szCs w:val="24"/>
        </w:rPr>
        <w:t>Prior to retaining outside attorney</w:t>
      </w:r>
      <w:r w:rsidRPr="00E9630D">
        <w:rPr>
          <w:rFonts w:ascii="Garamond" w:eastAsia="Times New Roman" w:hAnsi="Garamond" w:cs="Times New Roman"/>
          <w:sz w:val="24"/>
          <w:szCs w:val="24"/>
        </w:rPr>
        <w:t>(</w:t>
      </w:r>
      <w:r w:rsidR="00CF4147" w:rsidRPr="00E9630D">
        <w:rPr>
          <w:rFonts w:ascii="Garamond" w:eastAsia="Times New Roman" w:hAnsi="Garamond" w:cs="Times New Roman"/>
          <w:sz w:val="24"/>
          <w:szCs w:val="24"/>
        </w:rPr>
        <w:t>s</w:t>
      </w:r>
      <w:r w:rsidRPr="00E9630D">
        <w:rPr>
          <w:rFonts w:ascii="Garamond" w:eastAsia="Times New Roman" w:hAnsi="Garamond" w:cs="Times New Roman"/>
          <w:sz w:val="24"/>
          <w:szCs w:val="24"/>
        </w:rPr>
        <w:t>)</w:t>
      </w:r>
      <w:r w:rsidR="00CF4147" w:rsidRPr="00E9630D">
        <w:rPr>
          <w:rFonts w:ascii="Garamond" w:eastAsia="Times New Roman" w:hAnsi="Garamond" w:cs="Times New Roman"/>
          <w:sz w:val="24"/>
          <w:szCs w:val="24"/>
        </w:rPr>
        <w:t xml:space="preserve"> (e.g. local counsel), Counsel must obtain prior</w:t>
      </w:r>
      <w:r w:rsidR="007D2C12" w:rsidRPr="00E9630D">
        <w:rPr>
          <w:rFonts w:ascii="Garamond" w:eastAsia="Times New Roman" w:hAnsi="Garamond" w:cs="Times New Roman"/>
          <w:sz w:val="24"/>
          <w:szCs w:val="24"/>
        </w:rPr>
        <w:t>, written</w:t>
      </w:r>
      <w:r w:rsidR="00CF4147" w:rsidRPr="00E9630D">
        <w:rPr>
          <w:rFonts w:ascii="Garamond" w:eastAsia="Times New Roman" w:hAnsi="Garamond" w:cs="Times New Roman"/>
          <w:sz w:val="24"/>
          <w:szCs w:val="24"/>
        </w:rPr>
        <w:t xml:space="preserve"> approval from AmTrust.</w:t>
      </w:r>
      <w:r w:rsidR="008758EB" w:rsidRPr="00E9630D">
        <w:rPr>
          <w:rFonts w:ascii="Garamond" w:eastAsia="Times New Roman" w:hAnsi="Garamond" w:cs="Times New Roman"/>
          <w:sz w:val="24"/>
          <w:szCs w:val="24"/>
        </w:rPr>
        <w:t xml:space="preserve"> </w:t>
      </w:r>
      <w:r w:rsidR="00CF4147" w:rsidRPr="00E9630D">
        <w:rPr>
          <w:rFonts w:ascii="Garamond" w:eastAsia="Times New Roman" w:hAnsi="Garamond" w:cs="Times New Roman"/>
          <w:sz w:val="24"/>
          <w:szCs w:val="24"/>
        </w:rPr>
        <w:t>The hourly rates</w:t>
      </w:r>
      <w:r w:rsidR="00D46B62" w:rsidRPr="00E9630D">
        <w:rPr>
          <w:rFonts w:ascii="Garamond" w:eastAsia="Times New Roman" w:hAnsi="Garamond" w:cs="Times New Roman"/>
          <w:sz w:val="24"/>
          <w:szCs w:val="24"/>
        </w:rPr>
        <w:t xml:space="preserve">, </w:t>
      </w:r>
      <w:r w:rsidR="00CF4147" w:rsidRPr="00E9630D">
        <w:rPr>
          <w:rFonts w:ascii="Garamond" w:eastAsia="Times New Roman" w:hAnsi="Garamond" w:cs="Times New Roman"/>
          <w:sz w:val="24"/>
          <w:szCs w:val="24"/>
        </w:rPr>
        <w:t>estimated total cost of local counsel</w:t>
      </w:r>
      <w:r w:rsidR="00D46B62" w:rsidRPr="00E9630D">
        <w:rPr>
          <w:rFonts w:ascii="Garamond" w:eastAsia="Times New Roman" w:hAnsi="Garamond" w:cs="Times New Roman"/>
          <w:sz w:val="24"/>
          <w:szCs w:val="24"/>
        </w:rPr>
        <w:t>, and credentialing due diligence</w:t>
      </w:r>
      <w:r w:rsidR="00CF4147" w:rsidRPr="00E9630D">
        <w:rPr>
          <w:rFonts w:ascii="Garamond" w:eastAsia="Times New Roman" w:hAnsi="Garamond" w:cs="Times New Roman"/>
          <w:sz w:val="24"/>
          <w:szCs w:val="24"/>
        </w:rPr>
        <w:t xml:space="preserve"> must</w:t>
      </w:r>
      <w:r w:rsidR="00CF4147">
        <w:rPr>
          <w:rFonts w:ascii="Garamond" w:eastAsia="Times New Roman" w:hAnsi="Garamond" w:cs="Times New Roman"/>
          <w:sz w:val="24"/>
          <w:szCs w:val="24"/>
        </w:rPr>
        <w:t xml:space="preserve"> be provided to AmTrust prior to the retention, engagement or instruction.  Any legal analysis and/or strategy billed by local counsel should be limited to compliance with local rules</w:t>
      </w:r>
      <w:r w:rsidR="007D2C12">
        <w:rPr>
          <w:rFonts w:ascii="Garamond" w:eastAsia="Times New Roman" w:hAnsi="Garamond" w:cs="Times New Roman"/>
          <w:sz w:val="24"/>
          <w:szCs w:val="24"/>
        </w:rPr>
        <w:t>,</w:t>
      </w:r>
      <w:r w:rsidR="00CF4147">
        <w:rPr>
          <w:rFonts w:ascii="Garamond" w:eastAsia="Times New Roman" w:hAnsi="Garamond" w:cs="Times New Roman"/>
          <w:sz w:val="24"/>
          <w:szCs w:val="24"/>
        </w:rPr>
        <w:t xml:space="preserve"> unless Counsel obtains prior approval</w:t>
      </w:r>
      <w:r>
        <w:rPr>
          <w:rFonts w:ascii="Garamond" w:eastAsia="Times New Roman" w:hAnsi="Garamond" w:cs="Times New Roman"/>
          <w:sz w:val="24"/>
          <w:szCs w:val="24"/>
        </w:rPr>
        <w:t xml:space="preserve"> from AmTrust</w:t>
      </w:r>
      <w:r w:rsidR="00CF4147">
        <w:rPr>
          <w:rFonts w:ascii="Garamond" w:eastAsia="Times New Roman" w:hAnsi="Garamond" w:cs="Times New Roman"/>
          <w:sz w:val="24"/>
          <w:szCs w:val="24"/>
        </w:rPr>
        <w:t xml:space="preserve">.  Management of local counsel is the responsibility of the Handling Attorney.  Local counsel </w:t>
      </w:r>
      <w:r>
        <w:rPr>
          <w:rFonts w:ascii="Garamond" w:eastAsia="Times New Roman" w:hAnsi="Garamond" w:cs="Times New Roman"/>
          <w:sz w:val="24"/>
          <w:szCs w:val="24"/>
        </w:rPr>
        <w:t>is expected to follow AmTrust Counsel Litigation Management Guidelines</w:t>
      </w:r>
      <w:r w:rsidR="009A4BEA">
        <w:rPr>
          <w:rFonts w:ascii="Garamond" w:eastAsia="Times New Roman" w:hAnsi="Garamond" w:cs="Times New Roman"/>
          <w:sz w:val="24"/>
          <w:szCs w:val="24"/>
        </w:rPr>
        <w:t>,</w:t>
      </w:r>
      <w:r>
        <w:rPr>
          <w:rFonts w:ascii="Garamond" w:eastAsia="Times New Roman" w:hAnsi="Garamond" w:cs="Times New Roman"/>
          <w:sz w:val="24"/>
          <w:szCs w:val="24"/>
        </w:rPr>
        <w:t xml:space="preserve"> </w:t>
      </w:r>
      <w:r w:rsidR="00CF4147">
        <w:rPr>
          <w:rFonts w:ascii="Garamond" w:eastAsia="Times New Roman" w:hAnsi="Garamond" w:cs="Times New Roman"/>
          <w:sz w:val="24"/>
          <w:szCs w:val="24"/>
        </w:rPr>
        <w:t>may be required to submit their invoices through AmTrust’s e-Billing software, and may be subject to audit.  Local counsel’s services and invoices must substantially comply with AmTrust’s Billing Guidelines.</w:t>
      </w:r>
    </w:p>
    <w:p w14:paraId="60434C74" w14:textId="77777777" w:rsidR="003C39CA" w:rsidRDefault="003C39CA" w:rsidP="00C9500A">
      <w:pPr>
        <w:spacing w:after="16" w:line="240" w:lineRule="auto"/>
        <w:contextualSpacing/>
        <w:jc w:val="both"/>
        <w:rPr>
          <w:rFonts w:ascii="Garamond" w:eastAsia="Times New Roman" w:hAnsi="Garamond" w:cs="Times New Roman"/>
          <w:sz w:val="24"/>
          <w:szCs w:val="24"/>
        </w:rPr>
      </w:pPr>
    </w:p>
    <w:p w14:paraId="10D8D79C" w14:textId="77777777" w:rsidR="003C39CA" w:rsidRPr="00AD0077" w:rsidRDefault="003C39CA" w:rsidP="00C9500A">
      <w:pPr>
        <w:spacing w:after="16" w:line="240" w:lineRule="auto"/>
        <w:contextualSpacing/>
        <w:jc w:val="both"/>
        <w:rPr>
          <w:rFonts w:ascii="Garamond" w:eastAsia="Times New Roman" w:hAnsi="Garamond" w:cs="Times New Roman"/>
          <w:b/>
          <w:sz w:val="24"/>
          <w:szCs w:val="24"/>
        </w:rPr>
      </w:pPr>
      <w:r w:rsidRPr="006508CF">
        <w:rPr>
          <w:rFonts w:ascii="Garamond" w:eastAsia="Times New Roman" w:hAnsi="Garamond" w:cs="Times New Roman"/>
          <w:sz w:val="24"/>
          <w:szCs w:val="24"/>
          <w:u w:val="single"/>
        </w:rPr>
        <w:t>Insurance</w:t>
      </w:r>
      <w:r>
        <w:rPr>
          <w:rFonts w:ascii="Garamond" w:eastAsia="Times New Roman" w:hAnsi="Garamond" w:cs="Times New Roman"/>
          <w:sz w:val="24"/>
          <w:szCs w:val="24"/>
        </w:rPr>
        <w:t>:  Each year, Counsel must provide us with evidence that the law firm possesses errors and omissions (malpractice) coverage in an amount no less than $2,000,000 per occurrence.</w:t>
      </w:r>
      <w:r>
        <w:rPr>
          <w:rStyle w:val="FootnoteReference"/>
          <w:rFonts w:ascii="Garamond" w:eastAsia="Times New Roman" w:hAnsi="Garamond" w:cs="Times New Roman"/>
          <w:sz w:val="24"/>
          <w:szCs w:val="24"/>
        </w:rPr>
        <w:footnoteReference w:id="2"/>
      </w:r>
      <w:r>
        <w:rPr>
          <w:rFonts w:ascii="Garamond" w:eastAsia="Times New Roman" w:hAnsi="Garamond" w:cs="Times New Roman"/>
          <w:sz w:val="24"/>
          <w:szCs w:val="24"/>
        </w:rPr>
        <w:t xml:space="preserve">  Upon the renewal of the applicable insurance policies, please provide us with the relevant certificate of insurance and/or the declarations pages.  All such documents shall be sent via e-mail to</w:t>
      </w:r>
      <w:r w:rsidR="007D2C12">
        <w:rPr>
          <w:rFonts w:ascii="Garamond" w:eastAsia="Times New Roman" w:hAnsi="Garamond" w:cs="Times New Roman"/>
          <w:sz w:val="24"/>
          <w:szCs w:val="24"/>
        </w:rPr>
        <w:t xml:space="preserve"> the LMU. </w:t>
      </w:r>
      <w:r>
        <w:rPr>
          <w:rFonts w:ascii="Garamond" w:eastAsia="Times New Roman" w:hAnsi="Garamond" w:cs="Times New Roman"/>
          <w:sz w:val="24"/>
          <w:szCs w:val="24"/>
        </w:rPr>
        <w:t>Please note that effective October 1, 2019, AmTrust will be requiring Cyber Insurance coverage.</w:t>
      </w:r>
    </w:p>
    <w:p w14:paraId="69D42A80" w14:textId="77777777" w:rsidR="006B0AB5" w:rsidRPr="006B0AB5" w:rsidRDefault="006B0AB5" w:rsidP="00C9500A">
      <w:pPr>
        <w:spacing w:after="16"/>
        <w:ind w:left="1080"/>
        <w:contextualSpacing/>
        <w:jc w:val="both"/>
        <w:rPr>
          <w:rFonts w:ascii="Garamond" w:eastAsia="Times New Roman" w:hAnsi="Garamond" w:cs="Times New Roman"/>
          <w:sz w:val="24"/>
          <w:szCs w:val="24"/>
        </w:rPr>
      </w:pPr>
    </w:p>
    <w:p w14:paraId="0B6F5E80" w14:textId="3254C2D8" w:rsidR="00AD0077" w:rsidRDefault="00AF2602" w:rsidP="00C9500A">
      <w:pPr>
        <w:tabs>
          <w:tab w:val="left" w:pos="0"/>
        </w:tabs>
        <w:spacing w:after="16"/>
        <w:jc w:val="both"/>
        <w:rPr>
          <w:rFonts w:ascii="Garamond" w:eastAsia="Times New Roman" w:hAnsi="Garamond" w:cs="Times New Roman"/>
          <w:sz w:val="24"/>
          <w:szCs w:val="24"/>
        </w:rPr>
      </w:pPr>
      <w:r w:rsidRPr="00DC63F7">
        <w:rPr>
          <w:rFonts w:ascii="Garamond" w:hAnsi="Garamond"/>
          <w:sz w:val="24"/>
          <w:szCs w:val="24"/>
          <w:u w:val="single"/>
        </w:rPr>
        <w:t>Technology/Data Security</w:t>
      </w:r>
      <w:r>
        <w:rPr>
          <w:rFonts w:ascii="Garamond" w:hAnsi="Garamond"/>
          <w:sz w:val="24"/>
          <w:szCs w:val="24"/>
        </w:rPr>
        <w:t xml:space="preserve">: </w:t>
      </w:r>
      <w:r w:rsidR="00AD0077" w:rsidRPr="00AD0077">
        <w:rPr>
          <w:rFonts w:ascii="Garamond" w:hAnsi="Garamond"/>
          <w:sz w:val="24"/>
          <w:szCs w:val="24"/>
        </w:rPr>
        <w:t xml:space="preserve">Counsel must ensure that its computer system, network, servers and </w:t>
      </w:r>
      <w:r w:rsidR="00AD0077">
        <w:rPr>
          <w:rFonts w:ascii="Garamond" w:hAnsi="Garamond"/>
          <w:sz w:val="24"/>
          <w:szCs w:val="24"/>
        </w:rPr>
        <w:t xml:space="preserve">data storage system provide for </w:t>
      </w:r>
      <w:r w:rsidR="00AD0077" w:rsidRPr="00AD0077">
        <w:rPr>
          <w:rFonts w:ascii="Garamond" w:hAnsi="Garamond"/>
          <w:sz w:val="24"/>
          <w:szCs w:val="24"/>
        </w:rPr>
        <w:t>adequate security and protection of personal privacy information</w:t>
      </w:r>
      <w:r w:rsidR="004858CE">
        <w:rPr>
          <w:rFonts w:ascii="Garamond" w:hAnsi="Garamond"/>
          <w:sz w:val="24"/>
          <w:szCs w:val="24"/>
        </w:rPr>
        <w:t>.</w:t>
      </w:r>
      <w:r w:rsidR="00AD0077">
        <w:rPr>
          <w:rFonts w:ascii="Garamond" w:hAnsi="Garamond"/>
          <w:sz w:val="24"/>
          <w:szCs w:val="24"/>
        </w:rPr>
        <w:t xml:space="preserve"> </w:t>
      </w:r>
      <w:r w:rsidR="006B0AB5" w:rsidRPr="006B0AB5">
        <w:rPr>
          <w:rFonts w:ascii="Garamond" w:eastAsia="Times New Roman" w:hAnsi="Garamond" w:cs="Times New Roman"/>
          <w:sz w:val="24"/>
          <w:szCs w:val="24"/>
        </w:rPr>
        <w:t>Counsel must limit access to AmTrust’s information to only those individuals who have a business need to access company information. Counsel must inform AmTrust promptly if there is any unauthorized access, acquisition, disclosure, loss, destruction or damage of company information. In the event of a data breach, Counsel is required to immediately notify the Claims Manager</w:t>
      </w:r>
      <w:r w:rsidR="004858CE">
        <w:rPr>
          <w:rFonts w:ascii="Garamond" w:eastAsia="Times New Roman" w:hAnsi="Garamond" w:cs="Times New Roman"/>
          <w:sz w:val="24"/>
          <w:szCs w:val="24"/>
        </w:rPr>
        <w:t xml:space="preserve"> and the LMU</w:t>
      </w:r>
      <w:r w:rsidR="006B0AB5" w:rsidRPr="006B0AB5">
        <w:rPr>
          <w:rFonts w:ascii="Garamond" w:eastAsia="Times New Roman" w:hAnsi="Garamond" w:cs="Times New Roman"/>
          <w:sz w:val="24"/>
          <w:szCs w:val="24"/>
        </w:rPr>
        <w:t xml:space="preserve">. </w:t>
      </w:r>
    </w:p>
    <w:p w14:paraId="78C3AE8F" w14:textId="77777777" w:rsidR="00E9630D" w:rsidRPr="00DC63F7" w:rsidRDefault="00E9630D" w:rsidP="00C9500A">
      <w:pPr>
        <w:tabs>
          <w:tab w:val="left" w:pos="0"/>
        </w:tabs>
        <w:spacing w:after="16"/>
        <w:jc w:val="both"/>
        <w:rPr>
          <w:rFonts w:ascii="Garamond" w:eastAsia="Times New Roman" w:hAnsi="Garamond" w:cs="Times New Roman"/>
          <w:b/>
          <w:sz w:val="24"/>
          <w:szCs w:val="24"/>
        </w:rPr>
      </w:pPr>
    </w:p>
    <w:p w14:paraId="5252EDD8" w14:textId="61479682" w:rsidR="007D2C12" w:rsidRDefault="004858CE" w:rsidP="00C9500A">
      <w:pPr>
        <w:pStyle w:val="ListParagraph"/>
        <w:tabs>
          <w:tab w:val="left" w:pos="0"/>
        </w:tabs>
        <w:spacing w:after="16" w:line="240" w:lineRule="auto"/>
        <w:ind w:left="0"/>
        <w:jc w:val="both"/>
        <w:rPr>
          <w:rFonts w:ascii="Garamond" w:eastAsia="Times New Roman" w:hAnsi="Garamond" w:cs="Times New Roman"/>
          <w:sz w:val="24"/>
          <w:szCs w:val="24"/>
        </w:rPr>
      </w:pPr>
      <w:r w:rsidRPr="00DC63F7">
        <w:rPr>
          <w:rFonts w:ascii="Garamond" w:eastAsia="Times New Roman" w:hAnsi="Garamond" w:cs="Times New Roman"/>
          <w:sz w:val="24"/>
          <w:szCs w:val="24"/>
          <w:u w:val="single"/>
        </w:rPr>
        <w:t>Document Retention</w:t>
      </w:r>
      <w:r>
        <w:rPr>
          <w:rFonts w:ascii="Garamond" w:eastAsia="Times New Roman" w:hAnsi="Garamond" w:cs="Times New Roman"/>
          <w:sz w:val="24"/>
          <w:szCs w:val="24"/>
        </w:rPr>
        <w:t xml:space="preserve">: </w:t>
      </w:r>
      <w:r w:rsidR="00AD0077" w:rsidRPr="00AD0077">
        <w:rPr>
          <w:rFonts w:ascii="Garamond" w:eastAsia="Times New Roman" w:hAnsi="Garamond" w:cs="Times New Roman"/>
          <w:sz w:val="24"/>
          <w:szCs w:val="24"/>
        </w:rPr>
        <w:t xml:space="preserve">Counsel </w:t>
      </w:r>
      <w:r w:rsidR="00AD0077">
        <w:rPr>
          <w:rFonts w:ascii="Garamond" w:eastAsia="Times New Roman" w:hAnsi="Garamond" w:cs="Times New Roman"/>
          <w:sz w:val="24"/>
          <w:szCs w:val="24"/>
        </w:rPr>
        <w:t xml:space="preserve">must maintain their files relating to the retention for seven (7) years and notify AmTrust and the Insured ahead of the destruction of same. </w:t>
      </w:r>
    </w:p>
    <w:p w14:paraId="1265F0AA" w14:textId="77777777" w:rsidR="004365B9" w:rsidRPr="00C9500A" w:rsidRDefault="004365B9" w:rsidP="00C9500A">
      <w:pPr>
        <w:pStyle w:val="ListParagraph"/>
        <w:tabs>
          <w:tab w:val="left" w:pos="0"/>
        </w:tabs>
        <w:spacing w:after="16" w:line="240" w:lineRule="auto"/>
        <w:ind w:left="0"/>
        <w:jc w:val="both"/>
        <w:rPr>
          <w:rFonts w:ascii="Garamond" w:eastAsia="Times New Roman" w:hAnsi="Garamond" w:cs="Times New Roman"/>
          <w:sz w:val="24"/>
          <w:szCs w:val="24"/>
        </w:rPr>
      </w:pPr>
    </w:p>
    <w:p w14:paraId="527B4EFC" w14:textId="271983F5" w:rsidR="00A10B4E" w:rsidRDefault="004858CE" w:rsidP="00C9500A">
      <w:pPr>
        <w:spacing w:after="16"/>
        <w:jc w:val="both"/>
        <w:rPr>
          <w:rFonts w:ascii="Garamond" w:eastAsia="MS Mincho" w:hAnsi="Garamond"/>
          <w:b/>
          <w:sz w:val="28"/>
          <w:szCs w:val="28"/>
        </w:rPr>
      </w:pPr>
      <w:r w:rsidRPr="00DC63F7">
        <w:rPr>
          <w:rFonts w:ascii="Garamond" w:eastAsia="MS Mincho" w:hAnsi="Garamond"/>
          <w:b/>
          <w:sz w:val="28"/>
          <w:szCs w:val="28"/>
        </w:rPr>
        <w:t>Legal Bill Review and Litigation Management Audits</w:t>
      </w:r>
      <w:bookmarkStart w:id="1" w:name="OLE_LINK1"/>
      <w:bookmarkStart w:id="2" w:name="OLE_LINK2"/>
    </w:p>
    <w:p w14:paraId="18E80468" w14:textId="77777777" w:rsidR="004365B9" w:rsidRDefault="004365B9" w:rsidP="00C9500A">
      <w:pPr>
        <w:spacing w:after="16"/>
        <w:jc w:val="both"/>
        <w:rPr>
          <w:rFonts w:ascii="Garamond" w:hAnsi="Garamond"/>
          <w:b/>
          <w:sz w:val="24"/>
          <w:szCs w:val="24"/>
        </w:rPr>
      </w:pPr>
    </w:p>
    <w:p w14:paraId="5F91F961" w14:textId="1E1A51C5" w:rsidR="00A10B4E" w:rsidRDefault="004858CE" w:rsidP="00C9500A">
      <w:pPr>
        <w:spacing w:after="16"/>
        <w:jc w:val="both"/>
        <w:rPr>
          <w:rFonts w:ascii="Garamond" w:hAnsi="Garamond"/>
          <w:b/>
          <w:sz w:val="24"/>
          <w:szCs w:val="24"/>
        </w:rPr>
      </w:pPr>
      <w:r w:rsidRPr="00DC63F7">
        <w:rPr>
          <w:rFonts w:ascii="Garamond" w:hAnsi="Garamond"/>
          <w:sz w:val="24"/>
          <w:szCs w:val="24"/>
          <w:u w:val="single"/>
        </w:rPr>
        <w:t>Bill Review</w:t>
      </w:r>
      <w:r>
        <w:rPr>
          <w:rFonts w:ascii="Garamond" w:hAnsi="Garamond"/>
          <w:sz w:val="24"/>
          <w:szCs w:val="24"/>
        </w:rPr>
        <w:t xml:space="preserve">: </w:t>
      </w:r>
      <w:r w:rsidR="00A10B4E" w:rsidRPr="00037336">
        <w:rPr>
          <w:rFonts w:ascii="Garamond" w:hAnsi="Garamond"/>
          <w:sz w:val="24"/>
          <w:szCs w:val="24"/>
        </w:rPr>
        <w:t xml:space="preserve">AmTrust reserves the right to review all charges for services and disbursements, including without limitation all charges paid by the insured, whether pursuant to self-insured retentions or deductibles under AmTrust’s insurance policies or otherwise.  AmTrust fully reserves all rights to decline to pay or to seek reductions and/or refunds with respect to charges that fail to comply with the requirements </w:t>
      </w:r>
      <w:r w:rsidR="00A10B4E" w:rsidRPr="00037336">
        <w:rPr>
          <w:rFonts w:ascii="Garamond" w:hAnsi="Garamond"/>
          <w:sz w:val="24"/>
          <w:szCs w:val="24"/>
        </w:rPr>
        <w:lastRenderedPageBreak/>
        <w:t xml:space="preserve">set forth in these guidelines, and which are not fully explained or documented by Counsel after reasonable </w:t>
      </w:r>
      <w:r w:rsidR="00A10B4E" w:rsidRPr="00E9630D">
        <w:rPr>
          <w:rFonts w:ascii="Garamond" w:hAnsi="Garamond"/>
          <w:sz w:val="24"/>
          <w:szCs w:val="24"/>
        </w:rPr>
        <w:t>inquiry.</w:t>
      </w:r>
      <w:r w:rsidR="00037336" w:rsidRPr="00E9630D">
        <w:rPr>
          <w:rFonts w:ascii="Garamond" w:hAnsi="Garamond"/>
          <w:sz w:val="24"/>
          <w:szCs w:val="24"/>
        </w:rPr>
        <w:t xml:space="preserve">  </w:t>
      </w:r>
      <w:r w:rsidR="004F6405" w:rsidRPr="00E9630D">
        <w:rPr>
          <w:rFonts w:ascii="Garamond" w:hAnsi="Garamond"/>
          <w:sz w:val="24"/>
          <w:szCs w:val="24"/>
        </w:rPr>
        <w:t>Where prior approval/consultation for s</w:t>
      </w:r>
      <w:r w:rsidR="00DC108C" w:rsidRPr="00E9630D">
        <w:rPr>
          <w:rFonts w:ascii="Garamond" w:hAnsi="Garamond"/>
          <w:sz w:val="24"/>
          <w:szCs w:val="24"/>
        </w:rPr>
        <w:t>ervices and</w:t>
      </w:r>
      <w:r w:rsidR="004F6405" w:rsidRPr="00E9630D">
        <w:rPr>
          <w:rFonts w:ascii="Garamond" w:hAnsi="Garamond"/>
          <w:sz w:val="24"/>
          <w:szCs w:val="24"/>
        </w:rPr>
        <w:t>/or</w:t>
      </w:r>
      <w:r w:rsidR="00DC108C" w:rsidRPr="00E9630D">
        <w:rPr>
          <w:rFonts w:ascii="Garamond" w:hAnsi="Garamond"/>
          <w:sz w:val="24"/>
          <w:szCs w:val="24"/>
        </w:rPr>
        <w:t xml:space="preserve"> expenses </w:t>
      </w:r>
      <w:r w:rsidR="004F6405" w:rsidRPr="00E9630D">
        <w:rPr>
          <w:rFonts w:ascii="Garamond" w:hAnsi="Garamond"/>
          <w:sz w:val="24"/>
          <w:szCs w:val="24"/>
        </w:rPr>
        <w:t>is required, Counsel is encouraged to submit documentation evidencing said approval</w:t>
      </w:r>
      <w:r w:rsidR="00AC2FF4" w:rsidRPr="00E9630D">
        <w:rPr>
          <w:rFonts w:ascii="Garamond" w:hAnsi="Garamond"/>
          <w:sz w:val="24"/>
          <w:szCs w:val="24"/>
        </w:rPr>
        <w:t xml:space="preserve"> with their legal invoices</w:t>
      </w:r>
      <w:r w:rsidR="004F6405" w:rsidRPr="00E9630D">
        <w:rPr>
          <w:rFonts w:ascii="Garamond" w:hAnsi="Garamond"/>
          <w:sz w:val="24"/>
          <w:szCs w:val="24"/>
        </w:rPr>
        <w:t xml:space="preserve">.  </w:t>
      </w:r>
      <w:r w:rsidR="00037336" w:rsidRPr="00E9630D">
        <w:rPr>
          <w:rFonts w:ascii="Garamond" w:hAnsi="Garamond"/>
          <w:sz w:val="24"/>
          <w:szCs w:val="24"/>
        </w:rPr>
        <w:t>For a full, detailed explanation</w:t>
      </w:r>
      <w:r w:rsidR="00037336">
        <w:rPr>
          <w:rFonts w:ascii="Garamond" w:hAnsi="Garamond"/>
          <w:sz w:val="24"/>
          <w:szCs w:val="24"/>
        </w:rPr>
        <w:t xml:space="preserve"> of AmTrust’s bill review program and procedures, please refer to the Billing Guidelines.</w:t>
      </w:r>
      <w:r w:rsidRPr="00A10B4E" w:rsidDel="004858CE">
        <w:rPr>
          <w:rFonts w:ascii="Garamond" w:hAnsi="Garamond"/>
          <w:b/>
          <w:sz w:val="24"/>
          <w:szCs w:val="24"/>
        </w:rPr>
        <w:t xml:space="preserve"> </w:t>
      </w:r>
    </w:p>
    <w:p w14:paraId="72BFA7B0" w14:textId="77777777" w:rsidR="004365B9" w:rsidRPr="00A10B4E" w:rsidRDefault="004365B9" w:rsidP="00C9500A">
      <w:pPr>
        <w:spacing w:after="16"/>
        <w:jc w:val="both"/>
        <w:rPr>
          <w:rFonts w:ascii="Garamond" w:hAnsi="Garamond"/>
          <w:b/>
          <w:sz w:val="24"/>
          <w:szCs w:val="24"/>
        </w:rPr>
      </w:pPr>
    </w:p>
    <w:p w14:paraId="7E18E44A" w14:textId="77777777" w:rsidR="00726E8F" w:rsidRPr="00037336" w:rsidRDefault="009A4BEA" w:rsidP="00C9500A">
      <w:pPr>
        <w:tabs>
          <w:tab w:val="left" w:pos="0"/>
          <w:tab w:val="left" w:pos="720"/>
        </w:tabs>
        <w:spacing w:after="16"/>
        <w:jc w:val="both"/>
        <w:rPr>
          <w:rFonts w:ascii="Garamond" w:hAnsi="Garamond"/>
          <w:color w:val="000000"/>
          <w:sz w:val="24"/>
          <w:szCs w:val="24"/>
        </w:rPr>
      </w:pPr>
      <w:r>
        <w:rPr>
          <w:rFonts w:ascii="Garamond" w:hAnsi="Garamond"/>
          <w:color w:val="000000"/>
          <w:sz w:val="24"/>
          <w:szCs w:val="24"/>
          <w:u w:val="single"/>
        </w:rPr>
        <w:t xml:space="preserve">LMU </w:t>
      </w:r>
      <w:r w:rsidR="004858CE" w:rsidRPr="00DC63F7">
        <w:rPr>
          <w:rFonts w:ascii="Garamond" w:hAnsi="Garamond"/>
          <w:color w:val="000000"/>
          <w:sz w:val="24"/>
          <w:szCs w:val="24"/>
          <w:u w:val="single"/>
        </w:rPr>
        <w:t>Audits</w:t>
      </w:r>
      <w:r w:rsidR="004858CE">
        <w:rPr>
          <w:rFonts w:ascii="Garamond" w:hAnsi="Garamond"/>
          <w:color w:val="000000"/>
          <w:sz w:val="24"/>
          <w:szCs w:val="24"/>
        </w:rPr>
        <w:t xml:space="preserve">: </w:t>
      </w:r>
      <w:r w:rsidR="00037336">
        <w:rPr>
          <w:rFonts w:ascii="Garamond" w:hAnsi="Garamond"/>
          <w:color w:val="000000"/>
          <w:sz w:val="24"/>
          <w:szCs w:val="24"/>
        </w:rPr>
        <w:t xml:space="preserve">The LMU </w:t>
      </w:r>
      <w:r w:rsidR="00037336" w:rsidRPr="00037336">
        <w:rPr>
          <w:rFonts w:ascii="Garamond" w:hAnsi="Garamond"/>
          <w:color w:val="000000"/>
          <w:sz w:val="24"/>
          <w:szCs w:val="24"/>
        </w:rPr>
        <w:t>will conduct regular evaluations</w:t>
      </w:r>
      <w:r w:rsidR="00037336">
        <w:rPr>
          <w:rFonts w:ascii="Garamond" w:hAnsi="Garamond"/>
          <w:color w:val="000000"/>
          <w:sz w:val="24"/>
          <w:szCs w:val="24"/>
        </w:rPr>
        <w:t>/audits</w:t>
      </w:r>
      <w:r w:rsidR="00037336" w:rsidRPr="00037336">
        <w:rPr>
          <w:rFonts w:ascii="Garamond" w:hAnsi="Garamond"/>
          <w:color w:val="000000"/>
          <w:sz w:val="24"/>
          <w:szCs w:val="24"/>
        </w:rPr>
        <w:t xml:space="preserve"> of </w:t>
      </w:r>
      <w:r w:rsidR="00037336">
        <w:rPr>
          <w:rFonts w:ascii="Garamond" w:hAnsi="Garamond"/>
          <w:color w:val="000000"/>
          <w:sz w:val="24"/>
          <w:szCs w:val="24"/>
        </w:rPr>
        <w:t>retained law firms</w:t>
      </w:r>
      <w:r w:rsidR="00037336" w:rsidRPr="00037336">
        <w:rPr>
          <w:rFonts w:ascii="Garamond" w:hAnsi="Garamond"/>
          <w:color w:val="000000"/>
          <w:sz w:val="24"/>
          <w:szCs w:val="24"/>
        </w:rPr>
        <w:t xml:space="preserve">, individual attorneys and other staff. </w:t>
      </w:r>
      <w:r w:rsidR="00037336">
        <w:rPr>
          <w:rFonts w:ascii="Garamond" w:hAnsi="Garamond"/>
          <w:color w:val="000000"/>
          <w:sz w:val="24"/>
          <w:szCs w:val="24"/>
        </w:rPr>
        <w:t>When evaluating Counsel for future use, LMU</w:t>
      </w:r>
      <w:r w:rsidR="00037336" w:rsidRPr="00037336">
        <w:rPr>
          <w:rFonts w:ascii="Garamond" w:hAnsi="Garamond"/>
          <w:color w:val="000000"/>
          <w:sz w:val="24"/>
          <w:szCs w:val="24"/>
        </w:rPr>
        <w:t xml:space="preserve"> will consider, among other things, </w:t>
      </w:r>
      <w:r w:rsidR="00037336">
        <w:rPr>
          <w:rFonts w:ascii="Garamond" w:hAnsi="Garamond"/>
          <w:color w:val="000000"/>
          <w:sz w:val="24"/>
          <w:szCs w:val="24"/>
        </w:rPr>
        <w:t xml:space="preserve">quality of service, compliance with these Guidelines, </w:t>
      </w:r>
      <w:r w:rsidR="00037336" w:rsidRPr="00037336">
        <w:rPr>
          <w:rFonts w:ascii="Garamond" w:hAnsi="Garamond"/>
          <w:color w:val="000000"/>
          <w:sz w:val="24"/>
          <w:szCs w:val="24"/>
        </w:rPr>
        <w:t>indemnity outcomes, billing performance as to budge</w:t>
      </w:r>
      <w:r w:rsidR="00037336">
        <w:rPr>
          <w:rFonts w:ascii="Garamond" w:hAnsi="Garamond"/>
          <w:color w:val="000000"/>
          <w:sz w:val="24"/>
          <w:szCs w:val="24"/>
        </w:rPr>
        <w:t>t, timely submission of budgets</w:t>
      </w:r>
      <w:r w:rsidR="00037336" w:rsidRPr="00037336">
        <w:rPr>
          <w:rFonts w:ascii="Garamond" w:hAnsi="Garamond"/>
          <w:color w:val="000000"/>
          <w:sz w:val="24"/>
          <w:szCs w:val="24"/>
        </w:rPr>
        <w:t xml:space="preserve">, </w:t>
      </w:r>
      <w:r w:rsidR="00037336">
        <w:rPr>
          <w:rFonts w:ascii="Garamond" w:hAnsi="Garamond"/>
          <w:color w:val="000000"/>
          <w:sz w:val="24"/>
          <w:szCs w:val="24"/>
        </w:rPr>
        <w:t xml:space="preserve">reporting quality, resolution strategy, </w:t>
      </w:r>
      <w:r w:rsidR="00037336" w:rsidRPr="00037336">
        <w:rPr>
          <w:rFonts w:ascii="Garamond" w:hAnsi="Garamond"/>
          <w:color w:val="000000"/>
          <w:sz w:val="24"/>
          <w:szCs w:val="24"/>
        </w:rPr>
        <w:t xml:space="preserve">staffing efficiency, </w:t>
      </w:r>
      <w:r w:rsidR="00037336">
        <w:rPr>
          <w:rFonts w:ascii="Garamond" w:hAnsi="Garamond"/>
          <w:color w:val="000000"/>
          <w:sz w:val="24"/>
          <w:szCs w:val="24"/>
        </w:rPr>
        <w:t xml:space="preserve">overall effectiveness and cost efficiency.  </w:t>
      </w:r>
      <w:r w:rsidR="00037336" w:rsidRPr="00037336">
        <w:rPr>
          <w:rFonts w:ascii="Garamond" w:hAnsi="Garamond"/>
          <w:color w:val="000000"/>
          <w:sz w:val="24"/>
          <w:szCs w:val="24"/>
        </w:rPr>
        <w:t>Sharing performance feedback is essential to building and maintaining effective relationships</w:t>
      </w:r>
      <w:r w:rsidR="00FE0415">
        <w:rPr>
          <w:rFonts w:ascii="Garamond" w:hAnsi="Garamond"/>
          <w:color w:val="000000"/>
          <w:sz w:val="24"/>
          <w:szCs w:val="24"/>
        </w:rPr>
        <w:t>,</w:t>
      </w:r>
      <w:r w:rsidR="00037336">
        <w:rPr>
          <w:rFonts w:ascii="Garamond" w:hAnsi="Garamond"/>
          <w:color w:val="000000"/>
          <w:sz w:val="24"/>
          <w:szCs w:val="24"/>
        </w:rPr>
        <w:t xml:space="preserve"> and to that end, the LMU may provide Counsel with </w:t>
      </w:r>
      <w:r w:rsidR="00E11389">
        <w:rPr>
          <w:rFonts w:ascii="Garamond" w:hAnsi="Garamond"/>
          <w:color w:val="000000"/>
          <w:sz w:val="24"/>
          <w:szCs w:val="24"/>
        </w:rPr>
        <w:t>periodic performance</w:t>
      </w:r>
      <w:r w:rsidR="00037336">
        <w:rPr>
          <w:rFonts w:ascii="Garamond" w:hAnsi="Garamond"/>
          <w:color w:val="000000"/>
          <w:sz w:val="24"/>
          <w:szCs w:val="24"/>
        </w:rPr>
        <w:t xml:space="preserve"> assessments.  </w:t>
      </w:r>
      <w:r w:rsidR="00037336" w:rsidRPr="00037336">
        <w:rPr>
          <w:rFonts w:ascii="Garamond" w:hAnsi="Garamond"/>
          <w:color w:val="000000"/>
          <w:sz w:val="24"/>
          <w:szCs w:val="24"/>
        </w:rPr>
        <w:t xml:space="preserve">Throughout and subsequent to the term of the </w:t>
      </w:r>
      <w:r w:rsidR="00037336">
        <w:rPr>
          <w:rFonts w:ascii="Garamond" w:hAnsi="Garamond"/>
          <w:color w:val="000000"/>
          <w:sz w:val="24"/>
          <w:szCs w:val="24"/>
        </w:rPr>
        <w:t>A</w:t>
      </w:r>
      <w:r w:rsidR="00037336" w:rsidRPr="00037336">
        <w:rPr>
          <w:rFonts w:ascii="Garamond" w:hAnsi="Garamond"/>
          <w:color w:val="000000"/>
          <w:sz w:val="24"/>
          <w:szCs w:val="24"/>
        </w:rPr>
        <w:t xml:space="preserve">ssignment, case files and legal invoice records related to the performance and invoicing of legal services shall be open to inspection during regular business hours by an authorized representative of </w:t>
      </w:r>
      <w:r w:rsidR="00037336">
        <w:rPr>
          <w:rFonts w:ascii="Garamond" w:hAnsi="Garamond"/>
          <w:color w:val="000000"/>
          <w:sz w:val="24"/>
          <w:szCs w:val="24"/>
        </w:rPr>
        <w:t>AmTrust</w:t>
      </w:r>
      <w:r w:rsidR="00037336" w:rsidRPr="00037336">
        <w:rPr>
          <w:rFonts w:ascii="Garamond" w:hAnsi="Garamond"/>
          <w:color w:val="000000"/>
          <w:sz w:val="24"/>
          <w:szCs w:val="24"/>
        </w:rPr>
        <w:t>.</w:t>
      </w:r>
      <w:bookmarkEnd w:id="1"/>
      <w:bookmarkEnd w:id="2"/>
    </w:p>
    <w:sectPr w:rsidR="00726E8F" w:rsidRPr="00037336" w:rsidSect="000833AE">
      <w:footerReference w:type="default" r:id="rId25"/>
      <w:footerReference w:type="first" r:id="rId26"/>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963636" w14:textId="77777777" w:rsidR="007362C2" w:rsidRDefault="007362C2" w:rsidP="00196A06">
      <w:pPr>
        <w:spacing w:after="0" w:line="240" w:lineRule="auto"/>
      </w:pPr>
      <w:r>
        <w:separator/>
      </w:r>
    </w:p>
  </w:endnote>
  <w:endnote w:type="continuationSeparator" w:id="0">
    <w:p w14:paraId="09235AA1" w14:textId="77777777" w:rsidR="007362C2" w:rsidRDefault="007362C2" w:rsidP="00196A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50A9B" w14:textId="77777777" w:rsidR="0099081E" w:rsidRDefault="0099081E">
    <w:pPr>
      <w:pStyle w:val="Footer"/>
      <w:jc w:val="right"/>
    </w:pPr>
  </w:p>
  <w:p w14:paraId="6354CD00" w14:textId="77777777" w:rsidR="000833AE" w:rsidRDefault="000833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FC75C" w14:textId="77777777" w:rsidR="000833AE" w:rsidRDefault="000833AE">
    <w:pPr>
      <w:pStyle w:val="Footer"/>
      <w:pBdr>
        <w:top w:val="single" w:sz="4" w:space="1" w:color="D9D9D9" w:themeColor="background1" w:themeShade="D9"/>
      </w:pBdr>
      <w:jc w:val="right"/>
    </w:pPr>
  </w:p>
  <w:p w14:paraId="4C600830" w14:textId="77777777" w:rsidR="004C1FCB" w:rsidRDefault="004C1FC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3634A6" w14:textId="56FEB2BA" w:rsidR="0099081E" w:rsidRDefault="00C9500A" w:rsidP="00C9500A">
    <w:pPr>
      <w:pStyle w:val="Footer"/>
    </w:pPr>
    <w:r w:rsidRPr="00C9500A">
      <w:rPr>
        <w:b/>
        <w:color w:val="000000" w:themeColor="text1"/>
        <w:sz w:val="18"/>
        <w:szCs w:val="18"/>
      </w:rPr>
      <w:t xml:space="preserve">AmTrust </w:t>
    </w:r>
    <w:r w:rsidR="00EA0EAF">
      <w:rPr>
        <w:b/>
        <w:color w:val="000000" w:themeColor="text1"/>
        <w:sz w:val="18"/>
        <w:szCs w:val="18"/>
      </w:rPr>
      <w:t xml:space="preserve">Counsel </w:t>
    </w:r>
    <w:r w:rsidRPr="00C9500A">
      <w:rPr>
        <w:b/>
        <w:color w:val="000000" w:themeColor="text1"/>
        <w:sz w:val="18"/>
        <w:szCs w:val="18"/>
      </w:rPr>
      <w:t>L</w:t>
    </w:r>
    <w:r w:rsidR="00EA0EAF">
      <w:rPr>
        <w:b/>
        <w:color w:val="000000" w:themeColor="text1"/>
        <w:sz w:val="18"/>
        <w:szCs w:val="18"/>
      </w:rPr>
      <w:t xml:space="preserve">itigation Management </w:t>
    </w:r>
    <w:r w:rsidRPr="00C9500A">
      <w:rPr>
        <w:b/>
        <w:color w:val="000000" w:themeColor="text1"/>
        <w:sz w:val="18"/>
        <w:szCs w:val="18"/>
      </w:rPr>
      <w:t>Guidelines – January 2019 – Confidential</w:t>
    </w:r>
    <w:r>
      <w:t xml:space="preserve"> </w:t>
    </w:r>
    <w:r>
      <w:tab/>
    </w:r>
    <w:sdt>
      <w:sdtPr>
        <w:id w:val="840351976"/>
        <w:docPartObj>
          <w:docPartGallery w:val="Page Numbers (Bottom of Page)"/>
          <w:docPartUnique/>
        </w:docPartObj>
      </w:sdtPr>
      <w:sdtEndPr>
        <w:rPr>
          <w:noProof/>
        </w:rPr>
      </w:sdtEndPr>
      <w:sdtContent>
        <w:r w:rsidR="0099081E">
          <w:fldChar w:fldCharType="begin"/>
        </w:r>
        <w:r w:rsidR="0099081E">
          <w:instrText xml:space="preserve"> PAGE   \* MERGEFORMAT </w:instrText>
        </w:r>
        <w:r w:rsidR="0099081E">
          <w:fldChar w:fldCharType="separate"/>
        </w:r>
        <w:r w:rsidR="009E5D65">
          <w:rPr>
            <w:noProof/>
          </w:rPr>
          <w:t>5</w:t>
        </w:r>
        <w:r w:rsidR="0099081E">
          <w:rPr>
            <w:noProof/>
          </w:rPr>
          <w:fldChar w:fldCharType="end"/>
        </w:r>
      </w:sdtContent>
    </w:sdt>
  </w:p>
  <w:p w14:paraId="408EA111" w14:textId="77777777" w:rsidR="0099081E" w:rsidRDefault="0099081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F7E183" w14:textId="1B8F90BD" w:rsidR="00C9500A" w:rsidRDefault="009E5D65" w:rsidP="00C9500A">
    <w:pPr>
      <w:pStyle w:val="Footer"/>
      <w:rPr>
        <w:noProof/>
      </w:rPr>
    </w:pPr>
    <w:sdt>
      <w:sdtPr>
        <w:id w:val="1769349453"/>
        <w:docPartObj>
          <w:docPartGallery w:val="Page Numbers (Bottom of Page)"/>
          <w:docPartUnique/>
        </w:docPartObj>
      </w:sdtPr>
      <w:sdtEndPr>
        <w:rPr>
          <w:noProof/>
        </w:rPr>
      </w:sdtEndPr>
      <w:sdtContent>
        <w:r w:rsidR="00C9500A" w:rsidRPr="00C9500A">
          <w:rPr>
            <w:b/>
            <w:color w:val="000000" w:themeColor="text1"/>
            <w:sz w:val="18"/>
            <w:szCs w:val="18"/>
          </w:rPr>
          <w:t>AmTrust</w:t>
        </w:r>
        <w:r w:rsidR="00EA0EAF">
          <w:rPr>
            <w:b/>
            <w:color w:val="000000" w:themeColor="text1"/>
            <w:sz w:val="18"/>
            <w:szCs w:val="18"/>
          </w:rPr>
          <w:t xml:space="preserve"> Counsel</w:t>
        </w:r>
        <w:r w:rsidR="00C9500A" w:rsidRPr="00C9500A">
          <w:rPr>
            <w:b/>
            <w:color w:val="000000" w:themeColor="text1"/>
            <w:sz w:val="18"/>
            <w:szCs w:val="18"/>
          </w:rPr>
          <w:t xml:space="preserve"> L</w:t>
        </w:r>
        <w:r w:rsidR="00EA0EAF">
          <w:rPr>
            <w:b/>
            <w:color w:val="000000" w:themeColor="text1"/>
            <w:sz w:val="18"/>
            <w:szCs w:val="18"/>
          </w:rPr>
          <w:t xml:space="preserve">itigation Management Guidelines - January 2019 - Confidential </w:t>
        </w:r>
        <w:r w:rsidR="00C9500A">
          <w:rPr>
            <w:color w:val="000000" w:themeColor="text1"/>
            <w:sz w:val="18"/>
            <w:szCs w:val="18"/>
          </w:rPr>
          <w:tab/>
        </w:r>
        <w:r w:rsidR="000833AE">
          <w:fldChar w:fldCharType="begin"/>
        </w:r>
        <w:r w:rsidR="000833AE">
          <w:instrText xml:space="preserve"> PAGE   \* MERGEFORMAT </w:instrText>
        </w:r>
        <w:r w:rsidR="000833AE">
          <w:fldChar w:fldCharType="separate"/>
        </w:r>
        <w:r>
          <w:rPr>
            <w:noProof/>
          </w:rPr>
          <w:t>1</w:t>
        </w:r>
        <w:r w:rsidR="000833AE">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0FC96B" w14:textId="77777777" w:rsidR="007362C2" w:rsidRDefault="007362C2" w:rsidP="00196A06">
      <w:pPr>
        <w:spacing w:after="0" w:line="240" w:lineRule="auto"/>
      </w:pPr>
      <w:r>
        <w:separator/>
      </w:r>
    </w:p>
  </w:footnote>
  <w:footnote w:type="continuationSeparator" w:id="0">
    <w:p w14:paraId="4D358034" w14:textId="77777777" w:rsidR="007362C2" w:rsidRDefault="007362C2" w:rsidP="00196A06">
      <w:pPr>
        <w:spacing w:after="0" w:line="240" w:lineRule="auto"/>
      </w:pPr>
      <w:r>
        <w:continuationSeparator/>
      </w:r>
    </w:p>
  </w:footnote>
  <w:footnote w:id="1">
    <w:p w14:paraId="3FA0CFE2" w14:textId="249CF2E1" w:rsidR="007030D5" w:rsidRDefault="007030D5">
      <w:pPr>
        <w:pStyle w:val="FootnoteText"/>
        <w:rPr>
          <w:rFonts w:ascii="Garamond" w:hAnsi="Garamond"/>
          <w:sz w:val="22"/>
          <w:szCs w:val="22"/>
        </w:rPr>
      </w:pPr>
      <w:r w:rsidRPr="00912844">
        <w:rPr>
          <w:rStyle w:val="FootnoteReference"/>
          <w:rFonts w:ascii="Garamond" w:hAnsi="Garamond"/>
          <w:sz w:val="22"/>
          <w:szCs w:val="22"/>
        </w:rPr>
        <w:footnoteRef/>
      </w:r>
      <w:r w:rsidRPr="00912844">
        <w:rPr>
          <w:rFonts w:ascii="Garamond" w:hAnsi="Garamond"/>
          <w:sz w:val="22"/>
          <w:szCs w:val="22"/>
        </w:rPr>
        <w:t xml:space="preserve"> </w:t>
      </w:r>
      <w:r w:rsidR="00B76A81">
        <w:rPr>
          <w:rFonts w:ascii="Garamond" w:hAnsi="Garamond"/>
          <w:sz w:val="22"/>
          <w:szCs w:val="22"/>
        </w:rPr>
        <w:t>Template form reports</w:t>
      </w:r>
      <w:r w:rsidR="006A607E">
        <w:rPr>
          <w:rFonts w:ascii="Garamond" w:hAnsi="Garamond"/>
          <w:sz w:val="22"/>
          <w:szCs w:val="22"/>
        </w:rPr>
        <w:t xml:space="preserve"> by line of business</w:t>
      </w:r>
      <w:r w:rsidR="00B76A81">
        <w:rPr>
          <w:rFonts w:ascii="Garamond" w:hAnsi="Garamond"/>
          <w:sz w:val="22"/>
          <w:szCs w:val="22"/>
        </w:rPr>
        <w:t xml:space="preserve"> are attached as appendices</w:t>
      </w:r>
      <w:r w:rsidR="006A607E">
        <w:rPr>
          <w:rFonts w:ascii="Garamond" w:hAnsi="Garamond"/>
          <w:sz w:val="22"/>
          <w:szCs w:val="22"/>
        </w:rPr>
        <w:t xml:space="preserve">: </w:t>
      </w:r>
      <w:r w:rsidR="00BA00AE">
        <w:rPr>
          <w:rFonts w:ascii="Garamond" w:hAnsi="Garamond"/>
          <w:sz w:val="22"/>
          <w:szCs w:val="22"/>
        </w:rPr>
        <w:t>Casualty</w:t>
      </w:r>
      <w:r w:rsidR="006A607E">
        <w:rPr>
          <w:rFonts w:ascii="Garamond" w:hAnsi="Garamond"/>
          <w:sz w:val="22"/>
          <w:szCs w:val="22"/>
        </w:rPr>
        <w:t xml:space="preserve"> (Appendix C)</w:t>
      </w:r>
      <w:r w:rsidR="00BA00AE">
        <w:rPr>
          <w:rFonts w:ascii="Garamond" w:hAnsi="Garamond"/>
          <w:sz w:val="22"/>
          <w:szCs w:val="22"/>
        </w:rPr>
        <w:t>, Pro</w:t>
      </w:r>
      <w:r w:rsidRPr="00912844">
        <w:rPr>
          <w:rFonts w:ascii="Garamond" w:hAnsi="Garamond"/>
          <w:sz w:val="22"/>
          <w:szCs w:val="22"/>
        </w:rPr>
        <w:t>fessional Lines</w:t>
      </w:r>
      <w:r w:rsidR="006A607E">
        <w:rPr>
          <w:rFonts w:ascii="Garamond" w:hAnsi="Garamond"/>
          <w:sz w:val="22"/>
          <w:szCs w:val="22"/>
        </w:rPr>
        <w:t xml:space="preserve"> (Appendix D), and Construction Defect</w:t>
      </w:r>
      <w:r w:rsidRPr="00912844">
        <w:rPr>
          <w:rFonts w:ascii="Garamond" w:hAnsi="Garamond"/>
          <w:sz w:val="22"/>
          <w:szCs w:val="22"/>
        </w:rPr>
        <w:t xml:space="preserve"> </w:t>
      </w:r>
      <w:r w:rsidR="00BA00AE">
        <w:rPr>
          <w:rFonts w:ascii="Garamond" w:hAnsi="Garamond"/>
          <w:sz w:val="22"/>
          <w:szCs w:val="22"/>
        </w:rPr>
        <w:t>(Appendi</w:t>
      </w:r>
      <w:r w:rsidR="006A607E">
        <w:rPr>
          <w:rFonts w:ascii="Garamond" w:hAnsi="Garamond"/>
          <w:sz w:val="22"/>
          <w:szCs w:val="22"/>
        </w:rPr>
        <w:t>x</w:t>
      </w:r>
      <w:r w:rsidR="00BA00AE">
        <w:rPr>
          <w:rFonts w:ascii="Garamond" w:hAnsi="Garamond"/>
          <w:sz w:val="22"/>
          <w:szCs w:val="22"/>
        </w:rPr>
        <w:t xml:space="preserve"> E</w:t>
      </w:r>
      <w:r w:rsidRPr="00912844">
        <w:rPr>
          <w:rFonts w:ascii="Garamond" w:hAnsi="Garamond"/>
          <w:sz w:val="22"/>
          <w:szCs w:val="22"/>
        </w:rPr>
        <w:t>).</w:t>
      </w:r>
    </w:p>
    <w:p w14:paraId="1753E972" w14:textId="77777777" w:rsidR="00B76A81" w:rsidRDefault="00B76A81">
      <w:pPr>
        <w:pStyle w:val="FootnoteText"/>
        <w:rPr>
          <w:rFonts w:ascii="Garamond" w:hAnsi="Garamond"/>
          <w:sz w:val="22"/>
          <w:szCs w:val="22"/>
        </w:rPr>
      </w:pPr>
    </w:p>
    <w:p w14:paraId="092F73D0" w14:textId="77777777" w:rsidR="00B76A81" w:rsidRPr="00912844" w:rsidRDefault="00B76A81">
      <w:pPr>
        <w:pStyle w:val="FootnoteText"/>
        <w:rPr>
          <w:rFonts w:ascii="Garamond" w:hAnsi="Garamond"/>
          <w:sz w:val="22"/>
          <w:szCs w:val="22"/>
        </w:rPr>
      </w:pPr>
    </w:p>
  </w:footnote>
  <w:footnote w:id="2">
    <w:p w14:paraId="0909D641" w14:textId="77777777" w:rsidR="003C39CA" w:rsidRPr="00912844" w:rsidRDefault="003C39CA">
      <w:pPr>
        <w:pStyle w:val="FootnoteText"/>
        <w:rPr>
          <w:rFonts w:ascii="Garamond" w:hAnsi="Garamond"/>
          <w:sz w:val="22"/>
          <w:szCs w:val="22"/>
        </w:rPr>
      </w:pPr>
      <w:r w:rsidRPr="00912844">
        <w:rPr>
          <w:rStyle w:val="FootnoteReference"/>
          <w:rFonts w:ascii="Garamond" w:hAnsi="Garamond"/>
          <w:sz w:val="22"/>
          <w:szCs w:val="22"/>
        </w:rPr>
        <w:footnoteRef/>
      </w:r>
      <w:r w:rsidRPr="00912844">
        <w:rPr>
          <w:rFonts w:ascii="Garamond" w:hAnsi="Garamond"/>
          <w:sz w:val="22"/>
          <w:szCs w:val="22"/>
        </w:rPr>
        <w:t xml:space="preserve"> Firms who typically handle </w:t>
      </w:r>
      <w:r w:rsidR="00D46B62" w:rsidRPr="00912844">
        <w:rPr>
          <w:rFonts w:ascii="Garamond" w:hAnsi="Garamond"/>
          <w:sz w:val="22"/>
          <w:szCs w:val="22"/>
        </w:rPr>
        <w:t>Professional Liabil</w:t>
      </w:r>
      <w:r w:rsidR="00716C52" w:rsidRPr="00912844">
        <w:rPr>
          <w:rFonts w:ascii="Garamond" w:hAnsi="Garamond"/>
          <w:sz w:val="22"/>
          <w:szCs w:val="22"/>
        </w:rPr>
        <w:t>i</w:t>
      </w:r>
      <w:r w:rsidR="00D46B62" w:rsidRPr="00912844">
        <w:rPr>
          <w:rFonts w:ascii="Garamond" w:hAnsi="Garamond"/>
          <w:sz w:val="22"/>
          <w:szCs w:val="22"/>
        </w:rPr>
        <w:t xml:space="preserve">ty or </w:t>
      </w:r>
      <w:r w:rsidRPr="00912844">
        <w:rPr>
          <w:rFonts w:ascii="Garamond" w:hAnsi="Garamond"/>
          <w:sz w:val="22"/>
          <w:szCs w:val="22"/>
        </w:rPr>
        <w:t xml:space="preserve">complex litigation Assignments for AmTrust shall possess E&amp;O coverage in an amount no less than $5,000,000 per occurrence.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03DBCC" w14:textId="77777777" w:rsidR="0099081E" w:rsidRDefault="0099081E">
    <w:pPr>
      <w:pStyle w:val="Header"/>
      <w:jc w:val="right"/>
    </w:pPr>
  </w:p>
  <w:p w14:paraId="1B1401D8" w14:textId="77777777" w:rsidR="000833AE" w:rsidRDefault="000833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90873"/>
    <w:multiLevelType w:val="hybridMultilevel"/>
    <w:tmpl w:val="C53044B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15:restartNumberingAfterBreak="0">
    <w:nsid w:val="0DC02EF9"/>
    <w:multiLevelType w:val="hybridMultilevel"/>
    <w:tmpl w:val="93FC9BDA"/>
    <w:lvl w:ilvl="0" w:tplc="74207DDE">
      <w:start w:val="1"/>
      <w:numFmt w:val="lowerLetter"/>
      <w:lvlText w:val="%1."/>
      <w:lvlJc w:val="left"/>
      <w:pPr>
        <w:ind w:left="135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8C67B8"/>
    <w:multiLevelType w:val="hybridMultilevel"/>
    <w:tmpl w:val="9D903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824212"/>
    <w:multiLevelType w:val="hybridMultilevel"/>
    <w:tmpl w:val="91D8971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9AD320E"/>
    <w:multiLevelType w:val="hybridMultilevel"/>
    <w:tmpl w:val="DB6A14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CA6309C"/>
    <w:multiLevelType w:val="hybridMultilevel"/>
    <w:tmpl w:val="3C98128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6" w15:restartNumberingAfterBreak="0">
    <w:nsid w:val="20F172A1"/>
    <w:multiLevelType w:val="hybridMultilevel"/>
    <w:tmpl w:val="A6B4F02A"/>
    <w:lvl w:ilvl="0" w:tplc="04090001">
      <w:start w:val="1"/>
      <w:numFmt w:val="bullet"/>
      <w:lvlText w:val=""/>
      <w:lvlJc w:val="left"/>
      <w:pPr>
        <w:ind w:left="811" w:hanging="360"/>
      </w:pPr>
      <w:rPr>
        <w:rFonts w:ascii="Symbol" w:hAnsi="Symbol" w:hint="default"/>
      </w:rPr>
    </w:lvl>
    <w:lvl w:ilvl="1" w:tplc="04090003" w:tentative="1">
      <w:start w:val="1"/>
      <w:numFmt w:val="bullet"/>
      <w:lvlText w:val="o"/>
      <w:lvlJc w:val="left"/>
      <w:pPr>
        <w:ind w:left="1531" w:hanging="360"/>
      </w:pPr>
      <w:rPr>
        <w:rFonts w:ascii="Courier New" w:hAnsi="Courier New" w:cs="Courier New" w:hint="default"/>
      </w:rPr>
    </w:lvl>
    <w:lvl w:ilvl="2" w:tplc="04090005" w:tentative="1">
      <w:start w:val="1"/>
      <w:numFmt w:val="bullet"/>
      <w:lvlText w:val=""/>
      <w:lvlJc w:val="left"/>
      <w:pPr>
        <w:ind w:left="2251" w:hanging="360"/>
      </w:pPr>
      <w:rPr>
        <w:rFonts w:ascii="Wingdings" w:hAnsi="Wingdings" w:hint="default"/>
      </w:rPr>
    </w:lvl>
    <w:lvl w:ilvl="3" w:tplc="04090001" w:tentative="1">
      <w:start w:val="1"/>
      <w:numFmt w:val="bullet"/>
      <w:lvlText w:val=""/>
      <w:lvlJc w:val="left"/>
      <w:pPr>
        <w:ind w:left="2971" w:hanging="360"/>
      </w:pPr>
      <w:rPr>
        <w:rFonts w:ascii="Symbol" w:hAnsi="Symbol" w:hint="default"/>
      </w:rPr>
    </w:lvl>
    <w:lvl w:ilvl="4" w:tplc="04090003" w:tentative="1">
      <w:start w:val="1"/>
      <w:numFmt w:val="bullet"/>
      <w:lvlText w:val="o"/>
      <w:lvlJc w:val="left"/>
      <w:pPr>
        <w:ind w:left="3691" w:hanging="360"/>
      </w:pPr>
      <w:rPr>
        <w:rFonts w:ascii="Courier New" w:hAnsi="Courier New" w:cs="Courier New" w:hint="default"/>
      </w:rPr>
    </w:lvl>
    <w:lvl w:ilvl="5" w:tplc="04090005" w:tentative="1">
      <w:start w:val="1"/>
      <w:numFmt w:val="bullet"/>
      <w:lvlText w:val=""/>
      <w:lvlJc w:val="left"/>
      <w:pPr>
        <w:ind w:left="4411" w:hanging="360"/>
      </w:pPr>
      <w:rPr>
        <w:rFonts w:ascii="Wingdings" w:hAnsi="Wingdings" w:hint="default"/>
      </w:rPr>
    </w:lvl>
    <w:lvl w:ilvl="6" w:tplc="04090001" w:tentative="1">
      <w:start w:val="1"/>
      <w:numFmt w:val="bullet"/>
      <w:lvlText w:val=""/>
      <w:lvlJc w:val="left"/>
      <w:pPr>
        <w:ind w:left="5131" w:hanging="360"/>
      </w:pPr>
      <w:rPr>
        <w:rFonts w:ascii="Symbol" w:hAnsi="Symbol" w:hint="default"/>
      </w:rPr>
    </w:lvl>
    <w:lvl w:ilvl="7" w:tplc="04090003" w:tentative="1">
      <w:start w:val="1"/>
      <w:numFmt w:val="bullet"/>
      <w:lvlText w:val="o"/>
      <w:lvlJc w:val="left"/>
      <w:pPr>
        <w:ind w:left="5851" w:hanging="360"/>
      </w:pPr>
      <w:rPr>
        <w:rFonts w:ascii="Courier New" w:hAnsi="Courier New" w:cs="Courier New" w:hint="default"/>
      </w:rPr>
    </w:lvl>
    <w:lvl w:ilvl="8" w:tplc="04090005" w:tentative="1">
      <w:start w:val="1"/>
      <w:numFmt w:val="bullet"/>
      <w:lvlText w:val=""/>
      <w:lvlJc w:val="left"/>
      <w:pPr>
        <w:ind w:left="6571" w:hanging="360"/>
      </w:pPr>
      <w:rPr>
        <w:rFonts w:ascii="Wingdings" w:hAnsi="Wingdings" w:hint="default"/>
      </w:rPr>
    </w:lvl>
  </w:abstractNum>
  <w:abstractNum w:abstractNumId="7" w15:restartNumberingAfterBreak="0">
    <w:nsid w:val="25DA57FA"/>
    <w:multiLevelType w:val="hybridMultilevel"/>
    <w:tmpl w:val="98F6813C"/>
    <w:lvl w:ilvl="0" w:tplc="74207DDE">
      <w:start w:val="1"/>
      <w:numFmt w:val="lowerLetter"/>
      <w:lvlText w:val="%1."/>
      <w:lvlJc w:val="left"/>
      <w:pPr>
        <w:ind w:left="360" w:hanging="360"/>
      </w:pPr>
      <w:rPr>
        <w:rFonts w:hint="default"/>
        <w:sz w:val="22"/>
      </w:rPr>
    </w:lvl>
    <w:lvl w:ilvl="1" w:tplc="04090019" w:tentative="1">
      <w:start w:val="1"/>
      <w:numFmt w:val="lowerLetter"/>
      <w:lvlText w:val="%2."/>
      <w:lvlJc w:val="left"/>
      <w:pPr>
        <w:ind w:left="450" w:hanging="360"/>
      </w:pPr>
    </w:lvl>
    <w:lvl w:ilvl="2" w:tplc="0409001B" w:tentative="1">
      <w:start w:val="1"/>
      <w:numFmt w:val="lowerRoman"/>
      <w:lvlText w:val="%3."/>
      <w:lvlJc w:val="right"/>
      <w:pPr>
        <w:ind w:left="1170" w:hanging="180"/>
      </w:pPr>
    </w:lvl>
    <w:lvl w:ilvl="3" w:tplc="0409000F" w:tentative="1">
      <w:start w:val="1"/>
      <w:numFmt w:val="decimal"/>
      <w:lvlText w:val="%4."/>
      <w:lvlJc w:val="left"/>
      <w:pPr>
        <w:ind w:left="1890" w:hanging="360"/>
      </w:pPr>
    </w:lvl>
    <w:lvl w:ilvl="4" w:tplc="04090019" w:tentative="1">
      <w:start w:val="1"/>
      <w:numFmt w:val="lowerLetter"/>
      <w:lvlText w:val="%5."/>
      <w:lvlJc w:val="left"/>
      <w:pPr>
        <w:ind w:left="2610" w:hanging="360"/>
      </w:pPr>
    </w:lvl>
    <w:lvl w:ilvl="5" w:tplc="0409001B" w:tentative="1">
      <w:start w:val="1"/>
      <w:numFmt w:val="lowerRoman"/>
      <w:lvlText w:val="%6."/>
      <w:lvlJc w:val="right"/>
      <w:pPr>
        <w:ind w:left="3330" w:hanging="180"/>
      </w:pPr>
    </w:lvl>
    <w:lvl w:ilvl="6" w:tplc="0409000F" w:tentative="1">
      <w:start w:val="1"/>
      <w:numFmt w:val="decimal"/>
      <w:lvlText w:val="%7."/>
      <w:lvlJc w:val="left"/>
      <w:pPr>
        <w:ind w:left="4050" w:hanging="360"/>
      </w:pPr>
    </w:lvl>
    <w:lvl w:ilvl="7" w:tplc="04090019" w:tentative="1">
      <w:start w:val="1"/>
      <w:numFmt w:val="lowerLetter"/>
      <w:lvlText w:val="%8."/>
      <w:lvlJc w:val="left"/>
      <w:pPr>
        <w:ind w:left="4770" w:hanging="360"/>
      </w:pPr>
    </w:lvl>
    <w:lvl w:ilvl="8" w:tplc="0409001B" w:tentative="1">
      <w:start w:val="1"/>
      <w:numFmt w:val="lowerRoman"/>
      <w:lvlText w:val="%9."/>
      <w:lvlJc w:val="right"/>
      <w:pPr>
        <w:ind w:left="5490" w:hanging="180"/>
      </w:pPr>
    </w:lvl>
  </w:abstractNum>
  <w:abstractNum w:abstractNumId="8" w15:restartNumberingAfterBreak="0">
    <w:nsid w:val="2A1F2BFB"/>
    <w:multiLevelType w:val="hybridMultilevel"/>
    <w:tmpl w:val="D6A6525C"/>
    <w:lvl w:ilvl="0" w:tplc="74207DDE">
      <w:start w:val="1"/>
      <w:numFmt w:val="lowerLetter"/>
      <w:lvlText w:val="%1."/>
      <w:lvlJc w:val="left"/>
      <w:pPr>
        <w:ind w:left="135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057D03"/>
    <w:multiLevelType w:val="hybridMultilevel"/>
    <w:tmpl w:val="3BDE1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B100AD"/>
    <w:multiLevelType w:val="hybridMultilevel"/>
    <w:tmpl w:val="2B78E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796354E"/>
    <w:multiLevelType w:val="hybridMultilevel"/>
    <w:tmpl w:val="E74AA384"/>
    <w:lvl w:ilvl="0" w:tplc="846C9ACE">
      <w:start w:val="1"/>
      <w:numFmt w:val="decimal"/>
      <w:lvlText w:val="%1."/>
      <w:lvlJc w:val="left"/>
      <w:pPr>
        <w:ind w:left="0" w:hanging="360"/>
      </w:pPr>
      <w:rPr>
        <w:rFonts w:hint="default"/>
        <w:b w:val="0"/>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2" w15:restartNumberingAfterBreak="0">
    <w:nsid w:val="394D01D8"/>
    <w:multiLevelType w:val="hybridMultilevel"/>
    <w:tmpl w:val="969A36D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CFB3892"/>
    <w:multiLevelType w:val="hybridMultilevel"/>
    <w:tmpl w:val="112AF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045A69"/>
    <w:multiLevelType w:val="hybridMultilevel"/>
    <w:tmpl w:val="9F585E70"/>
    <w:lvl w:ilvl="0" w:tplc="239C7F42">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54446F47"/>
    <w:multiLevelType w:val="hybridMultilevel"/>
    <w:tmpl w:val="A98AB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313B8F"/>
    <w:multiLevelType w:val="hybridMultilevel"/>
    <w:tmpl w:val="30EA0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A13BD9"/>
    <w:multiLevelType w:val="hybridMultilevel"/>
    <w:tmpl w:val="DBAE1C1A"/>
    <w:lvl w:ilvl="0" w:tplc="16701F78">
      <w:start w:val="1"/>
      <w:numFmt w:val="upperRoman"/>
      <w:lvlText w:val="%1."/>
      <w:lvlJc w:val="left"/>
      <w:pPr>
        <w:ind w:left="990" w:hanging="720"/>
      </w:pPr>
      <w:rPr>
        <w:rFonts w:hint="default"/>
      </w:rPr>
    </w:lvl>
    <w:lvl w:ilvl="1" w:tplc="74207DDE">
      <w:start w:val="1"/>
      <w:numFmt w:val="lowerLetter"/>
      <w:lvlText w:val="%2."/>
      <w:lvlJc w:val="left"/>
      <w:pPr>
        <w:ind w:left="1350" w:hanging="360"/>
      </w:pPr>
      <w:rPr>
        <w:rFonts w:hint="default"/>
        <w:sz w:val="22"/>
      </w:rPr>
    </w:lvl>
    <w:lvl w:ilvl="2" w:tplc="0409001B">
      <w:start w:val="1"/>
      <w:numFmt w:val="lowerRoman"/>
      <w:lvlText w:val="%3."/>
      <w:lvlJc w:val="right"/>
      <w:pPr>
        <w:ind w:left="126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8" w15:restartNumberingAfterBreak="0">
    <w:nsid w:val="5E4C65EE"/>
    <w:multiLevelType w:val="hybridMultilevel"/>
    <w:tmpl w:val="B3041E0C"/>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5BA6DEC"/>
    <w:multiLevelType w:val="hybridMultilevel"/>
    <w:tmpl w:val="8528F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5D3D36"/>
    <w:multiLevelType w:val="hybridMultilevel"/>
    <w:tmpl w:val="58EA9304"/>
    <w:lvl w:ilvl="0" w:tplc="5FCC80D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40A0050"/>
    <w:multiLevelType w:val="hybridMultilevel"/>
    <w:tmpl w:val="7C9A9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CA7CC5"/>
    <w:multiLevelType w:val="hybridMultilevel"/>
    <w:tmpl w:val="C512D9D6"/>
    <w:lvl w:ilvl="0" w:tplc="74207DDE">
      <w:start w:val="1"/>
      <w:numFmt w:val="lowerLetter"/>
      <w:lvlText w:val="%1."/>
      <w:lvlJc w:val="left"/>
      <w:pPr>
        <w:ind w:left="135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AC70A68"/>
    <w:multiLevelType w:val="hybridMultilevel"/>
    <w:tmpl w:val="DCEE1C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C995D32"/>
    <w:multiLevelType w:val="hybridMultilevel"/>
    <w:tmpl w:val="C4F8F762"/>
    <w:lvl w:ilvl="0" w:tplc="13040778">
      <w:start w:val="1"/>
      <w:numFmt w:val="lowerLetter"/>
      <w:lvlText w:val="%1."/>
      <w:lvlJc w:val="left"/>
      <w:pPr>
        <w:ind w:left="1080" w:hanging="360"/>
      </w:pPr>
      <w:rPr>
        <w:rFonts w:ascii="Garamond" w:eastAsia="Times New Roman" w:hAnsi="Garamond" w:cs="Times New Roman"/>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20"/>
  </w:num>
  <w:num w:numId="3">
    <w:abstractNumId w:val="14"/>
  </w:num>
  <w:num w:numId="4">
    <w:abstractNumId w:val="18"/>
  </w:num>
  <w:num w:numId="5">
    <w:abstractNumId w:val="12"/>
  </w:num>
  <w:num w:numId="6">
    <w:abstractNumId w:val="23"/>
  </w:num>
  <w:num w:numId="7">
    <w:abstractNumId w:val="24"/>
  </w:num>
  <w:num w:numId="8">
    <w:abstractNumId w:val="3"/>
  </w:num>
  <w:num w:numId="9">
    <w:abstractNumId w:val="10"/>
  </w:num>
  <w:num w:numId="10">
    <w:abstractNumId w:val="0"/>
  </w:num>
  <w:num w:numId="11">
    <w:abstractNumId w:val="5"/>
  </w:num>
  <w:num w:numId="12">
    <w:abstractNumId w:val="2"/>
  </w:num>
  <w:num w:numId="13">
    <w:abstractNumId w:val="19"/>
  </w:num>
  <w:num w:numId="14">
    <w:abstractNumId w:val="4"/>
  </w:num>
  <w:num w:numId="15">
    <w:abstractNumId w:val="9"/>
  </w:num>
  <w:num w:numId="16">
    <w:abstractNumId w:val="15"/>
  </w:num>
  <w:num w:numId="17">
    <w:abstractNumId w:val="6"/>
  </w:num>
  <w:num w:numId="18">
    <w:abstractNumId w:val="16"/>
  </w:num>
  <w:num w:numId="19">
    <w:abstractNumId w:val="21"/>
  </w:num>
  <w:num w:numId="20">
    <w:abstractNumId w:val="13"/>
  </w:num>
  <w:num w:numId="21">
    <w:abstractNumId w:val="1"/>
  </w:num>
  <w:num w:numId="22">
    <w:abstractNumId w:val="8"/>
  </w:num>
  <w:num w:numId="23">
    <w:abstractNumId w:val="22"/>
  </w:num>
  <w:num w:numId="24">
    <w:abstractNumId w:val="7"/>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B2F"/>
    <w:rsid w:val="00002376"/>
    <w:rsid w:val="00002698"/>
    <w:rsid w:val="00010766"/>
    <w:rsid w:val="00012F3E"/>
    <w:rsid w:val="00022F55"/>
    <w:rsid w:val="00030E55"/>
    <w:rsid w:val="00037336"/>
    <w:rsid w:val="0004394D"/>
    <w:rsid w:val="0005285C"/>
    <w:rsid w:val="00064011"/>
    <w:rsid w:val="000660EE"/>
    <w:rsid w:val="00075212"/>
    <w:rsid w:val="0007640D"/>
    <w:rsid w:val="000821CA"/>
    <w:rsid w:val="000833AE"/>
    <w:rsid w:val="0008442F"/>
    <w:rsid w:val="00090B71"/>
    <w:rsid w:val="00091379"/>
    <w:rsid w:val="00091EB2"/>
    <w:rsid w:val="00097A73"/>
    <w:rsid w:val="00097CD0"/>
    <w:rsid w:val="000A21B0"/>
    <w:rsid w:val="000A52E0"/>
    <w:rsid w:val="000B7DE5"/>
    <w:rsid w:val="000C0104"/>
    <w:rsid w:val="000C4C2A"/>
    <w:rsid w:val="000D33D9"/>
    <w:rsid w:val="000D6CE4"/>
    <w:rsid w:val="000D7190"/>
    <w:rsid w:val="000E6E6A"/>
    <w:rsid w:val="000E7B8A"/>
    <w:rsid w:val="000F5A5F"/>
    <w:rsid w:val="001049CB"/>
    <w:rsid w:val="001122AD"/>
    <w:rsid w:val="001131C6"/>
    <w:rsid w:val="0012334C"/>
    <w:rsid w:val="00125264"/>
    <w:rsid w:val="00127079"/>
    <w:rsid w:val="001307AB"/>
    <w:rsid w:val="001344F5"/>
    <w:rsid w:val="001463D3"/>
    <w:rsid w:val="00146A6D"/>
    <w:rsid w:val="001521BF"/>
    <w:rsid w:val="00152622"/>
    <w:rsid w:val="00170178"/>
    <w:rsid w:val="001737F6"/>
    <w:rsid w:val="0017552C"/>
    <w:rsid w:val="00185975"/>
    <w:rsid w:val="001946A4"/>
    <w:rsid w:val="00196A06"/>
    <w:rsid w:val="001A076E"/>
    <w:rsid w:val="001A2E56"/>
    <w:rsid w:val="001A5D33"/>
    <w:rsid w:val="001A689E"/>
    <w:rsid w:val="001B0821"/>
    <w:rsid w:val="001B5AFB"/>
    <w:rsid w:val="001C0E6D"/>
    <w:rsid w:val="001C47C0"/>
    <w:rsid w:val="001E6DA7"/>
    <w:rsid w:val="001F5498"/>
    <w:rsid w:val="0021543A"/>
    <w:rsid w:val="002271F2"/>
    <w:rsid w:val="00227722"/>
    <w:rsid w:val="00237F3A"/>
    <w:rsid w:val="00252F7B"/>
    <w:rsid w:val="0025410A"/>
    <w:rsid w:val="00254B1A"/>
    <w:rsid w:val="00257F14"/>
    <w:rsid w:val="0027565E"/>
    <w:rsid w:val="002816E4"/>
    <w:rsid w:val="0029115A"/>
    <w:rsid w:val="002C3CE6"/>
    <w:rsid w:val="002C4335"/>
    <w:rsid w:val="002D547C"/>
    <w:rsid w:val="002E38AC"/>
    <w:rsid w:val="002F0C75"/>
    <w:rsid w:val="002F2B32"/>
    <w:rsid w:val="002F4DC9"/>
    <w:rsid w:val="00304E6C"/>
    <w:rsid w:val="00305A58"/>
    <w:rsid w:val="0031555F"/>
    <w:rsid w:val="00322060"/>
    <w:rsid w:val="0032492E"/>
    <w:rsid w:val="003278F8"/>
    <w:rsid w:val="00330E2A"/>
    <w:rsid w:val="00340924"/>
    <w:rsid w:val="00344DFB"/>
    <w:rsid w:val="00347589"/>
    <w:rsid w:val="00351430"/>
    <w:rsid w:val="00357F09"/>
    <w:rsid w:val="0036513C"/>
    <w:rsid w:val="00370991"/>
    <w:rsid w:val="0037158C"/>
    <w:rsid w:val="00377722"/>
    <w:rsid w:val="0038147D"/>
    <w:rsid w:val="003923F2"/>
    <w:rsid w:val="00395E91"/>
    <w:rsid w:val="003961FA"/>
    <w:rsid w:val="00396838"/>
    <w:rsid w:val="00397BE6"/>
    <w:rsid w:val="003A130C"/>
    <w:rsid w:val="003A27F7"/>
    <w:rsid w:val="003A4EAB"/>
    <w:rsid w:val="003B13DF"/>
    <w:rsid w:val="003C25A8"/>
    <w:rsid w:val="003C2E4F"/>
    <w:rsid w:val="003C39CA"/>
    <w:rsid w:val="003C51BF"/>
    <w:rsid w:val="003D28C6"/>
    <w:rsid w:val="00406E87"/>
    <w:rsid w:val="00407815"/>
    <w:rsid w:val="00423855"/>
    <w:rsid w:val="004244AF"/>
    <w:rsid w:val="0042608E"/>
    <w:rsid w:val="00436551"/>
    <w:rsid w:val="004365B9"/>
    <w:rsid w:val="00442847"/>
    <w:rsid w:val="00444894"/>
    <w:rsid w:val="0044580E"/>
    <w:rsid w:val="00447122"/>
    <w:rsid w:val="00451A55"/>
    <w:rsid w:val="00452B30"/>
    <w:rsid w:val="00464422"/>
    <w:rsid w:val="00476A7F"/>
    <w:rsid w:val="00485330"/>
    <w:rsid w:val="004858CE"/>
    <w:rsid w:val="004A1A28"/>
    <w:rsid w:val="004B4CCF"/>
    <w:rsid w:val="004C0768"/>
    <w:rsid w:val="004C1FCB"/>
    <w:rsid w:val="004E200D"/>
    <w:rsid w:val="004E2966"/>
    <w:rsid w:val="004E7B45"/>
    <w:rsid w:val="004F467D"/>
    <w:rsid w:val="004F4E30"/>
    <w:rsid w:val="004F51F1"/>
    <w:rsid w:val="004F6405"/>
    <w:rsid w:val="00510E31"/>
    <w:rsid w:val="005159B6"/>
    <w:rsid w:val="005238EC"/>
    <w:rsid w:val="005265C5"/>
    <w:rsid w:val="00526A69"/>
    <w:rsid w:val="00535B6A"/>
    <w:rsid w:val="00535EF3"/>
    <w:rsid w:val="005373BA"/>
    <w:rsid w:val="00544B37"/>
    <w:rsid w:val="00545BF5"/>
    <w:rsid w:val="005462E3"/>
    <w:rsid w:val="00547BE9"/>
    <w:rsid w:val="005539BF"/>
    <w:rsid w:val="0055559D"/>
    <w:rsid w:val="0056584F"/>
    <w:rsid w:val="00565D62"/>
    <w:rsid w:val="00572E5E"/>
    <w:rsid w:val="005748F3"/>
    <w:rsid w:val="00591A12"/>
    <w:rsid w:val="005923EE"/>
    <w:rsid w:val="0059538E"/>
    <w:rsid w:val="0059629E"/>
    <w:rsid w:val="005A64BA"/>
    <w:rsid w:val="005A707F"/>
    <w:rsid w:val="005A741B"/>
    <w:rsid w:val="005B05C0"/>
    <w:rsid w:val="005B1001"/>
    <w:rsid w:val="005B1D38"/>
    <w:rsid w:val="005C5CF2"/>
    <w:rsid w:val="005D244D"/>
    <w:rsid w:val="005D300C"/>
    <w:rsid w:val="005D43A4"/>
    <w:rsid w:val="005D563D"/>
    <w:rsid w:val="005D7D94"/>
    <w:rsid w:val="005E3CD2"/>
    <w:rsid w:val="005E5BEA"/>
    <w:rsid w:val="005E6BF0"/>
    <w:rsid w:val="0060365B"/>
    <w:rsid w:val="0060695F"/>
    <w:rsid w:val="00610825"/>
    <w:rsid w:val="006237D1"/>
    <w:rsid w:val="00625757"/>
    <w:rsid w:val="00626254"/>
    <w:rsid w:val="0062757F"/>
    <w:rsid w:val="006350D6"/>
    <w:rsid w:val="0063776F"/>
    <w:rsid w:val="00642210"/>
    <w:rsid w:val="0064778C"/>
    <w:rsid w:val="006508CF"/>
    <w:rsid w:val="0065610A"/>
    <w:rsid w:val="00661273"/>
    <w:rsid w:val="006630A5"/>
    <w:rsid w:val="00666176"/>
    <w:rsid w:val="0067089A"/>
    <w:rsid w:val="006721C8"/>
    <w:rsid w:val="00674299"/>
    <w:rsid w:val="006831AE"/>
    <w:rsid w:val="00685247"/>
    <w:rsid w:val="00687333"/>
    <w:rsid w:val="006875C4"/>
    <w:rsid w:val="00697EEF"/>
    <w:rsid w:val="006A1B51"/>
    <w:rsid w:val="006A607E"/>
    <w:rsid w:val="006A63D6"/>
    <w:rsid w:val="006B00EE"/>
    <w:rsid w:val="006B0AB5"/>
    <w:rsid w:val="006B73D9"/>
    <w:rsid w:val="006C718E"/>
    <w:rsid w:val="006D77AE"/>
    <w:rsid w:val="007030D5"/>
    <w:rsid w:val="00706BF5"/>
    <w:rsid w:val="00707DD7"/>
    <w:rsid w:val="00711743"/>
    <w:rsid w:val="0071618B"/>
    <w:rsid w:val="00716C52"/>
    <w:rsid w:val="00716D44"/>
    <w:rsid w:val="00726E8F"/>
    <w:rsid w:val="00727F67"/>
    <w:rsid w:val="0073023F"/>
    <w:rsid w:val="00730B0A"/>
    <w:rsid w:val="007362C2"/>
    <w:rsid w:val="007446EC"/>
    <w:rsid w:val="00746B70"/>
    <w:rsid w:val="00747728"/>
    <w:rsid w:val="0075135C"/>
    <w:rsid w:val="00762F3B"/>
    <w:rsid w:val="00773536"/>
    <w:rsid w:val="0078152C"/>
    <w:rsid w:val="00793772"/>
    <w:rsid w:val="007C3CC9"/>
    <w:rsid w:val="007C764A"/>
    <w:rsid w:val="007D2C12"/>
    <w:rsid w:val="007D70AD"/>
    <w:rsid w:val="007E7850"/>
    <w:rsid w:val="007F418D"/>
    <w:rsid w:val="00810D84"/>
    <w:rsid w:val="00813B9D"/>
    <w:rsid w:val="0082440E"/>
    <w:rsid w:val="00831A04"/>
    <w:rsid w:val="0083275D"/>
    <w:rsid w:val="00834FA3"/>
    <w:rsid w:val="0084287C"/>
    <w:rsid w:val="00842AF8"/>
    <w:rsid w:val="0086022E"/>
    <w:rsid w:val="00871C44"/>
    <w:rsid w:val="00874A76"/>
    <w:rsid w:val="0087581F"/>
    <w:rsid w:val="008758EB"/>
    <w:rsid w:val="008773EE"/>
    <w:rsid w:val="008934EB"/>
    <w:rsid w:val="008B4E10"/>
    <w:rsid w:val="008C3B2F"/>
    <w:rsid w:val="008C3F39"/>
    <w:rsid w:val="008C5941"/>
    <w:rsid w:val="008C765F"/>
    <w:rsid w:val="008D1CAB"/>
    <w:rsid w:val="008E56EC"/>
    <w:rsid w:val="008F059B"/>
    <w:rsid w:val="008F3BAC"/>
    <w:rsid w:val="008F7011"/>
    <w:rsid w:val="00912844"/>
    <w:rsid w:val="0091776B"/>
    <w:rsid w:val="009205B3"/>
    <w:rsid w:val="00927EEA"/>
    <w:rsid w:val="00940109"/>
    <w:rsid w:val="00943495"/>
    <w:rsid w:val="00953046"/>
    <w:rsid w:val="009601C7"/>
    <w:rsid w:val="009648BA"/>
    <w:rsid w:val="0097500B"/>
    <w:rsid w:val="00980AA3"/>
    <w:rsid w:val="00981691"/>
    <w:rsid w:val="0099081E"/>
    <w:rsid w:val="009A2EB3"/>
    <w:rsid w:val="009A3FE8"/>
    <w:rsid w:val="009A4BEA"/>
    <w:rsid w:val="009A4D15"/>
    <w:rsid w:val="009B0AA0"/>
    <w:rsid w:val="009B1A48"/>
    <w:rsid w:val="009B358E"/>
    <w:rsid w:val="009C2576"/>
    <w:rsid w:val="009D0846"/>
    <w:rsid w:val="009D169B"/>
    <w:rsid w:val="009D1889"/>
    <w:rsid w:val="009D423A"/>
    <w:rsid w:val="009E1F6E"/>
    <w:rsid w:val="009E4140"/>
    <w:rsid w:val="009E5D65"/>
    <w:rsid w:val="009F02B0"/>
    <w:rsid w:val="009F081B"/>
    <w:rsid w:val="009F5F8D"/>
    <w:rsid w:val="00A04A21"/>
    <w:rsid w:val="00A10B4E"/>
    <w:rsid w:val="00A313B9"/>
    <w:rsid w:val="00A36D6F"/>
    <w:rsid w:val="00A45BBD"/>
    <w:rsid w:val="00A506BE"/>
    <w:rsid w:val="00A52244"/>
    <w:rsid w:val="00A528F6"/>
    <w:rsid w:val="00A61472"/>
    <w:rsid w:val="00A65E7C"/>
    <w:rsid w:val="00A70CFB"/>
    <w:rsid w:val="00A81459"/>
    <w:rsid w:val="00A97D98"/>
    <w:rsid w:val="00AA594A"/>
    <w:rsid w:val="00AB284A"/>
    <w:rsid w:val="00AB3421"/>
    <w:rsid w:val="00AB4003"/>
    <w:rsid w:val="00AC2FF4"/>
    <w:rsid w:val="00AD0077"/>
    <w:rsid w:val="00AD0FDE"/>
    <w:rsid w:val="00AD1A6F"/>
    <w:rsid w:val="00AD3AEE"/>
    <w:rsid w:val="00AF18E6"/>
    <w:rsid w:val="00AF2602"/>
    <w:rsid w:val="00B02F72"/>
    <w:rsid w:val="00B06E63"/>
    <w:rsid w:val="00B11363"/>
    <w:rsid w:val="00B12444"/>
    <w:rsid w:val="00B16EC2"/>
    <w:rsid w:val="00B208B2"/>
    <w:rsid w:val="00B30EA1"/>
    <w:rsid w:val="00B313B6"/>
    <w:rsid w:val="00B346CB"/>
    <w:rsid w:val="00B35D9F"/>
    <w:rsid w:val="00B369A9"/>
    <w:rsid w:val="00B37413"/>
    <w:rsid w:val="00B41DA3"/>
    <w:rsid w:val="00B44134"/>
    <w:rsid w:val="00B533C1"/>
    <w:rsid w:val="00B60233"/>
    <w:rsid w:val="00B60CB5"/>
    <w:rsid w:val="00B71BCD"/>
    <w:rsid w:val="00B76A81"/>
    <w:rsid w:val="00B77B95"/>
    <w:rsid w:val="00B83FB3"/>
    <w:rsid w:val="00B83FCE"/>
    <w:rsid w:val="00B86E8C"/>
    <w:rsid w:val="00B932B8"/>
    <w:rsid w:val="00B951B8"/>
    <w:rsid w:val="00B96B00"/>
    <w:rsid w:val="00BA00AE"/>
    <w:rsid w:val="00BA57EA"/>
    <w:rsid w:val="00BA6BDD"/>
    <w:rsid w:val="00BC2A2E"/>
    <w:rsid w:val="00BE2877"/>
    <w:rsid w:val="00BF5F66"/>
    <w:rsid w:val="00C0109B"/>
    <w:rsid w:val="00C03395"/>
    <w:rsid w:val="00C03E98"/>
    <w:rsid w:val="00C04674"/>
    <w:rsid w:val="00C06E25"/>
    <w:rsid w:val="00C10E75"/>
    <w:rsid w:val="00C144A4"/>
    <w:rsid w:val="00C144FB"/>
    <w:rsid w:val="00C15421"/>
    <w:rsid w:val="00C21B58"/>
    <w:rsid w:val="00C25AE3"/>
    <w:rsid w:val="00C4568B"/>
    <w:rsid w:val="00C45C0C"/>
    <w:rsid w:val="00C528E8"/>
    <w:rsid w:val="00C579C0"/>
    <w:rsid w:val="00C86ECA"/>
    <w:rsid w:val="00C876D7"/>
    <w:rsid w:val="00C93A3D"/>
    <w:rsid w:val="00C9500A"/>
    <w:rsid w:val="00C9636B"/>
    <w:rsid w:val="00CA19B6"/>
    <w:rsid w:val="00CA5517"/>
    <w:rsid w:val="00CB73C3"/>
    <w:rsid w:val="00CC0920"/>
    <w:rsid w:val="00CD2195"/>
    <w:rsid w:val="00CE5F7D"/>
    <w:rsid w:val="00CE6F84"/>
    <w:rsid w:val="00CF4147"/>
    <w:rsid w:val="00CF5207"/>
    <w:rsid w:val="00CF68D0"/>
    <w:rsid w:val="00D029BB"/>
    <w:rsid w:val="00D102F0"/>
    <w:rsid w:val="00D12E72"/>
    <w:rsid w:val="00D13C70"/>
    <w:rsid w:val="00D1636D"/>
    <w:rsid w:val="00D22B8E"/>
    <w:rsid w:val="00D24445"/>
    <w:rsid w:val="00D30E38"/>
    <w:rsid w:val="00D4349C"/>
    <w:rsid w:val="00D46B62"/>
    <w:rsid w:val="00D5085F"/>
    <w:rsid w:val="00D54C06"/>
    <w:rsid w:val="00D56875"/>
    <w:rsid w:val="00D575FE"/>
    <w:rsid w:val="00D64C0F"/>
    <w:rsid w:val="00D835F8"/>
    <w:rsid w:val="00D84742"/>
    <w:rsid w:val="00D86859"/>
    <w:rsid w:val="00D919C6"/>
    <w:rsid w:val="00D9333D"/>
    <w:rsid w:val="00DB0FE2"/>
    <w:rsid w:val="00DB62EF"/>
    <w:rsid w:val="00DB6E3D"/>
    <w:rsid w:val="00DC108C"/>
    <w:rsid w:val="00DC41C9"/>
    <w:rsid w:val="00DC472C"/>
    <w:rsid w:val="00DC6081"/>
    <w:rsid w:val="00DC63F7"/>
    <w:rsid w:val="00DE1355"/>
    <w:rsid w:val="00DE19BE"/>
    <w:rsid w:val="00E03DF0"/>
    <w:rsid w:val="00E07A9F"/>
    <w:rsid w:val="00E11389"/>
    <w:rsid w:val="00E149A0"/>
    <w:rsid w:val="00E21CEB"/>
    <w:rsid w:val="00E22F28"/>
    <w:rsid w:val="00E249C1"/>
    <w:rsid w:val="00E25F24"/>
    <w:rsid w:val="00E30436"/>
    <w:rsid w:val="00E42337"/>
    <w:rsid w:val="00E57803"/>
    <w:rsid w:val="00E61D3E"/>
    <w:rsid w:val="00E7249B"/>
    <w:rsid w:val="00E77554"/>
    <w:rsid w:val="00E8547D"/>
    <w:rsid w:val="00E86F5B"/>
    <w:rsid w:val="00E87F09"/>
    <w:rsid w:val="00E92EAC"/>
    <w:rsid w:val="00E9630D"/>
    <w:rsid w:val="00EA0EAF"/>
    <w:rsid w:val="00EA2780"/>
    <w:rsid w:val="00EA38DE"/>
    <w:rsid w:val="00EB139E"/>
    <w:rsid w:val="00EB2FD0"/>
    <w:rsid w:val="00EB48A8"/>
    <w:rsid w:val="00EC07D5"/>
    <w:rsid w:val="00EC53F2"/>
    <w:rsid w:val="00ED7F3D"/>
    <w:rsid w:val="00EE1BC1"/>
    <w:rsid w:val="00EE5257"/>
    <w:rsid w:val="00EE554D"/>
    <w:rsid w:val="00EE688C"/>
    <w:rsid w:val="00EF40AC"/>
    <w:rsid w:val="00F012B7"/>
    <w:rsid w:val="00F04990"/>
    <w:rsid w:val="00F15D16"/>
    <w:rsid w:val="00F35792"/>
    <w:rsid w:val="00F50F60"/>
    <w:rsid w:val="00F52AC7"/>
    <w:rsid w:val="00F53D15"/>
    <w:rsid w:val="00F55ECA"/>
    <w:rsid w:val="00F55FBC"/>
    <w:rsid w:val="00F657F2"/>
    <w:rsid w:val="00F96103"/>
    <w:rsid w:val="00F97F4A"/>
    <w:rsid w:val="00FB09FD"/>
    <w:rsid w:val="00FB15BF"/>
    <w:rsid w:val="00FB191B"/>
    <w:rsid w:val="00FB1987"/>
    <w:rsid w:val="00FD30FC"/>
    <w:rsid w:val="00FE0415"/>
    <w:rsid w:val="00FE4476"/>
    <w:rsid w:val="00FE4A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1"/>
    <o:shapelayout v:ext="edit">
      <o:idmap v:ext="edit" data="1"/>
    </o:shapelayout>
  </w:shapeDefaults>
  <w:decimalSymbol w:val="."/>
  <w:listSeparator w:val=","/>
  <w14:docId w14:val="6628B91F"/>
  <w15:chartTrackingRefBased/>
  <w15:docId w15:val="{7D467FFB-B150-426C-BC23-CF48336E6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3B2F"/>
    <w:pPr>
      <w:ind w:left="720"/>
      <w:contextualSpacing/>
    </w:pPr>
  </w:style>
  <w:style w:type="character" w:styleId="CommentReference">
    <w:name w:val="annotation reference"/>
    <w:basedOn w:val="DefaultParagraphFont"/>
    <w:uiPriority w:val="99"/>
    <w:semiHidden/>
    <w:unhideWhenUsed/>
    <w:rsid w:val="00357F09"/>
    <w:rPr>
      <w:sz w:val="16"/>
      <w:szCs w:val="16"/>
    </w:rPr>
  </w:style>
  <w:style w:type="paragraph" w:styleId="CommentText">
    <w:name w:val="annotation text"/>
    <w:basedOn w:val="Normal"/>
    <w:link w:val="CommentTextChar"/>
    <w:uiPriority w:val="99"/>
    <w:semiHidden/>
    <w:unhideWhenUsed/>
    <w:rsid w:val="00357F09"/>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357F09"/>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357F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7F09"/>
    <w:rPr>
      <w:rFonts w:ascii="Segoe UI" w:hAnsi="Segoe UI" w:cs="Segoe UI"/>
      <w:sz w:val="18"/>
      <w:szCs w:val="18"/>
    </w:rPr>
  </w:style>
  <w:style w:type="character" w:styleId="Hyperlink">
    <w:name w:val="Hyperlink"/>
    <w:basedOn w:val="DefaultParagraphFont"/>
    <w:rsid w:val="00980AA3"/>
    <w:rPr>
      <w:color w:val="0000FF"/>
      <w:u w:val="single"/>
    </w:rPr>
  </w:style>
  <w:style w:type="paragraph" w:styleId="FootnoteText">
    <w:name w:val="footnote text"/>
    <w:basedOn w:val="Normal"/>
    <w:link w:val="FootnoteTextChar"/>
    <w:semiHidden/>
    <w:rsid w:val="00196A06"/>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196A06"/>
    <w:rPr>
      <w:rFonts w:ascii="Times New Roman" w:eastAsia="Times New Roman" w:hAnsi="Times New Roman" w:cs="Times New Roman"/>
      <w:sz w:val="20"/>
      <w:szCs w:val="20"/>
    </w:rPr>
  </w:style>
  <w:style w:type="character" w:styleId="FootnoteReference">
    <w:name w:val="footnote reference"/>
    <w:basedOn w:val="DefaultParagraphFont"/>
    <w:semiHidden/>
    <w:rsid w:val="00196A06"/>
    <w:rPr>
      <w:vertAlign w:val="superscript"/>
    </w:rPr>
  </w:style>
  <w:style w:type="paragraph" w:styleId="PlainText">
    <w:name w:val="Plain Text"/>
    <w:basedOn w:val="Normal"/>
    <w:link w:val="PlainTextChar"/>
    <w:rsid w:val="00ED7F3D"/>
    <w:pPr>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rsid w:val="00ED7F3D"/>
    <w:rPr>
      <w:rFonts w:ascii="Courier New" w:eastAsia="Times New Roman" w:hAnsi="Courier New" w:cs="Times New Roman"/>
      <w:sz w:val="20"/>
      <w:szCs w:val="20"/>
    </w:rPr>
  </w:style>
  <w:style w:type="paragraph" w:styleId="CommentSubject">
    <w:name w:val="annotation subject"/>
    <w:basedOn w:val="CommentText"/>
    <w:next w:val="CommentText"/>
    <w:link w:val="CommentSubjectChar"/>
    <w:uiPriority w:val="99"/>
    <w:semiHidden/>
    <w:unhideWhenUsed/>
    <w:rsid w:val="00351430"/>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351430"/>
    <w:rPr>
      <w:rFonts w:ascii="Times New Roman" w:eastAsia="Times New Roman" w:hAnsi="Times New Roman" w:cs="Times New Roman"/>
      <w:b/>
      <w:bCs/>
      <w:sz w:val="20"/>
      <w:szCs w:val="20"/>
    </w:rPr>
  </w:style>
  <w:style w:type="table" w:styleId="TableGrid">
    <w:name w:val="Table Grid"/>
    <w:basedOn w:val="TableNormal"/>
    <w:uiPriority w:val="39"/>
    <w:rsid w:val="00DB0F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152622"/>
    <w:pPr>
      <w:autoSpaceDE w:val="0"/>
      <w:autoSpaceDN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6B00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00EE"/>
  </w:style>
  <w:style w:type="paragraph" w:styleId="Footer">
    <w:name w:val="footer"/>
    <w:basedOn w:val="Normal"/>
    <w:link w:val="FooterChar"/>
    <w:uiPriority w:val="99"/>
    <w:unhideWhenUsed/>
    <w:rsid w:val="006B00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00EE"/>
  </w:style>
  <w:style w:type="paragraph" w:styleId="EndnoteText">
    <w:name w:val="endnote text"/>
    <w:basedOn w:val="Normal"/>
    <w:link w:val="EndnoteTextChar"/>
    <w:uiPriority w:val="99"/>
    <w:semiHidden/>
    <w:unhideWhenUsed/>
    <w:rsid w:val="00C10E7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10E75"/>
    <w:rPr>
      <w:sz w:val="20"/>
      <w:szCs w:val="20"/>
    </w:rPr>
  </w:style>
  <w:style w:type="character" w:styleId="EndnoteReference">
    <w:name w:val="endnote reference"/>
    <w:basedOn w:val="DefaultParagraphFont"/>
    <w:uiPriority w:val="99"/>
    <w:semiHidden/>
    <w:unhideWhenUsed/>
    <w:rsid w:val="00C10E7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9640518">
      <w:bodyDiv w:val="1"/>
      <w:marLeft w:val="0"/>
      <w:marRight w:val="0"/>
      <w:marTop w:val="0"/>
      <w:marBottom w:val="0"/>
      <w:divBdr>
        <w:top w:val="none" w:sz="0" w:space="0" w:color="auto"/>
        <w:left w:val="none" w:sz="0" w:space="0" w:color="auto"/>
        <w:bottom w:val="none" w:sz="0" w:space="0" w:color="auto"/>
        <w:right w:val="none" w:sz="0" w:space="0" w:color="auto"/>
      </w:divBdr>
    </w:div>
    <w:div w:id="1333681778">
      <w:bodyDiv w:val="1"/>
      <w:marLeft w:val="0"/>
      <w:marRight w:val="0"/>
      <w:marTop w:val="0"/>
      <w:marBottom w:val="0"/>
      <w:divBdr>
        <w:top w:val="none" w:sz="0" w:space="0" w:color="auto"/>
        <w:left w:val="none" w:sz="0" w:space="0" w:color="auto"/>
        <w:bottom w:val="none" w:sz="0" w:space="0" w:color="auto"/>
        <w:right w:val="none" w:sz="0" w:space="0" w:color="auto"/>
      </w:divBdr>
    </w:div>
    <w:div w:id="1775858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dallasclaimsmail@amtrustgroup.com" TargetMode="External"/><Relationship Id="rId26"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hyperlink" Target="mailto:flmail@amtrustgroup.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cppclaims@amtrustgroup.com"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mailto:albmail@amtrustgroup.com" TargetMode="External"/><Relationship Id="rId20" Type="http://schemas.openxmlformats.org/officeDocument/2006/relationships/hyperlink" Target="mailto:albmail@amtrustgroup.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mailto:albmail@amtrustgroup.com" TargetMode="External"/><Relationship Id="rId5" Type="http://schemas.openxmlformats.org/officeDocument/2006/relationships/numbering" Target="numbering.xml"/><Relationship Id="rId15" Type="http://schemas.openxmlformats.org/officeDocument/2006/relationships/hyperlink" Target="mailto:LitigationManagement@amtrustgroup.com" TargetMode="External"/><Relationship Id="rId23" Type="http://schemas.openxmlformats.org/officeDocument/2006/relationships/hyperlink" Target="mailto:albmail@amtrustgroup.com"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flmail@amtrustgroup.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mailto:albmail@amtrustgroup.com"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krp xmlns="65f55a9e-830f-4a33-8e6f-a0f60eca20eb" xsi:nil="true"/>
    <Closed_x0020_Referral_x0020_Date xmlns="65f55a9e-830f-4a33-8e6f-a0f60eca20eb" xsi:nil="true"/>
    <x5rg xmlns="65f55a9e-830f-4a33-8e6f-a0f60eca20eb">
      <UserInfo>
        <DisplayName/>
        <AccountId xsi:nil="true"/>
        <AccountType/>
      </UserInfo>
    </x5rg>
    <_x0077_of4 xmlns="65f55a9e-830f-4a33-8e6f-a0f60eca20eb" xsi:nil="true"/>
    <Comments xmlns="65f55a9e-830f-4a33-8e6f-a0f60eca20eb" xsi:nil="true"/>
    <Date_x0020_of_x0020_Injury xmlns="65f55a9e-830f-4a33-8e6f-a0f60eca20eb" xsi:nil="true"/>
    <Jurisdiction xmlns="65f55a9e-830f-4a33-8e6f-a0f60eca20eb">Select a State</Jurisdiction>
    <Date_x0020_of_x0020_Referral xmlns="65f55a9e-830f-4a33-8e6f-a0f60eca20eb" xsi:nil="true"/>
    <b39s xmlns="65f55a9e-830f-4a33-8e6f-a0f60eca20eb">Select Referral Type</b39s>
    <Vendor_x0020_Name xmlns="65f55a9e-830f-4a33-8e6f-a0f60eca20eb">Select a Vendor</Vendor_x0020_Name>
    <Referral_x0020_Status xmlns="65f55a9e-830f-4a33-8e6f-a0f60eca20eb">Select a Status</Referral_x0020_Status>
    <Handling_x0020_Office xmlns="65f55a9e-830f-4a33-8e6f-a0f60eca20eb">Select an Office</Handling_x0020_Office>
    <i6vi xmlns="65f55a9e-830f-4a33-8e6f-a0f60eca20eb" xsi:nil="true"/>
    <odld xmlns="65f55a9e-830f-4a33-8e6f-a0f60eca20e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F2478A729A1F54981F2405A057CAAA5" ma:contentTypeVersion="25" ma:contentTypeDescription="Create a new document." ma:contentTypeScope="" ma:versionID="8fdee33604237223620ed32d1f08bacd">
  <xsd:schema xmlns:xsd="http://www.w3.org/2001/XMLSchema" xmlns:xs="http://www.w3.org/2001/XMLSchema" xmlns:p="http://schemas.microsoft.com/office/2006/metadata/properties" xmlns:ns2="65f55a9e-830f-4a33-8e6f-a0f60eca20eb" xmlns:ns3="0b76288e-25d3-4d96-b33e-366bf14262f5" targetNamespace="http://schemas.microsoft.com/office/2006/metadata/properties" ma:root="true" ma:fieldsID="02108945a0a1afc1f4c96153674d6342" ns2:_="" ns3:_="">
    <xsd:import namespace="65f55a9e-830f-4a33-8e6f-a0f60eca20eb"/>
    <xsd:import namespace="0b76288e-25d3-4d96-b33e-366bf14262f5"/>
    <xsd:element name="properties">
      <xsd:complexType>
        <xsd:sequence>
          <xsd:element name="documentManagement">
            <xsd:complexType>
              <xsd:all>
                <xsd:element ref="ns2:Date_x0020_of_x0020_Referral" minOccurs="0"/>
                <xsd:element ref="ns2:x5rg" minOccurs="0"/>
                <xsd:element ref="ns2:i6vi" minOccurs="0"/>
                <xsd:element ref="ns2:Date_x0020_of_x0020_Injury" minOccurs="0"/>
                <xsd:element ref="ns2:skrp" minOccurs="0"/>
                <xsd:element ref="ns2:odld" minOccurs="0"/>
                <xsd:element ref="ns2:_x0077_of4" minOccurs="0"/>
                <xsd:element ref="ns2:b39s" minOccurs="0"/>
                <xsd:element ref="ns2:Closed_x0020_Referral_x0020_Date" minOccurs="0"/>
                <xsd:element ref="ns2:Comments" minOccurs="0"/>
                <xsd:element ref="ns2:Jurisdiction" minOccurs="0"/>
                <xsd:element ref="ns2:Handling_x0020_Office" minOccurs="0"/>
                <xsd:element ref="ns2:Vendor_x0020_Name" minOccurs="0"/>
                <xsd:element ref="ns2:Referral_x0020_Status"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f55a9e-830f-4a33-8e6f-a0f60eca20eb" elementFormDefault="qualified">
    <xsd:import namespace="http://schemas.microsoft.com/office/2006/documentManagement/types"/>
    <xsd:import namespace="http://schemas.microsoft.com/office/infopath/2007/PartnerControls"/>
    <xsd:element name="Date_x0020_of_x0020_Referral" ma:index="4" nillable="true" ma:displayName="Date of Referral" ma:format="DateOnly" ma:internalName="Date_x0020_of_x0020_Referral" ma:readOnly="false">
      <xsd:simpleType>
        <xsd:restriction base="dms:DateTime"/>
      </xsd:simpleType>
    </xsd:element>
    <xsd:element name="x5rg" ma:index="5" nillable="true" ma:displayName="Adjuster Name" ma:list="UserInfo" ma:SearchPeopleOnly="false" ma:SharePointGroup="0" ma:internalName="x5rg"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6vi" ma:index="6" nillable="true" ma:displayName="Claim #" ma:internalName="i6vi" ma:readOnly="false">
      <xsd:simpleType>
        <xsd:restriction base="dms:Text"/>
      </xsd:simpleType>
    </xsd:element>
    <xsd:element name="Date_x0020_of_x0020_Injury" ma:index="7" nillable="true" ma:displayName="Date of Injury" ma:format="DateOnly" ma:internalName="Date_x0020_of_x0020_Injury" ma:readOnly="false">
      <xsd:simpleType>
        <xsd:restriction base="dms:DateTime"/>
      </xsd:simpleType>
    </xsd:element>
    <xsd:element name="skrp" ma:index="8" nillable="true" ma:displayName="Injury Description" ma:internalName="skrp" ma:readOnly="false">
      <xsd:simpleType>
        <xsd:restriction base="dms:Text"/>
      </xsd:simpleType>
    </xsd:element>
    <xsd:element name="odld" ma:index="9" nillable="true" ma:displayName="Reason for Referral" ma:internalName="odld" ma:readOnly="false">
      <xsd:simpleType>
        <xsd:restriction base="dms:Text"/>
      </xsd:simpleType>
    </xsd:element>
    <xsd:element name="_x0077_of4" ma:index="10" nillable="true" ma:displayName="Claimant Name" ma:internalName="_x0077_of4" ma:readOnly="false">
      <xsd:simpleType>
        <xsd:restriction base="dms:Text"/>
      </xsd:simpleType>
    </xsd:element>
    <xsd:element name="b39s" ma:index="11" nillable="true" ma:displayName="Type of Referral" ma:default="Select Referral Type" ma:format="Dropdown" ma:internalName="b39s" ma:readOnly="false">
      <xsd:simpleType>
        <xsd:restriction base="dms:Choice">
          <xsd:enumeration value="Select Referral Type"/>
          <xsd:enumeration value="FCM"/>
          <xsd:enumeration value="TCM"/>
          <xsd:enumeration value="Task"/>
          <xsd:enumeration value="Voc Rehab"/>
        </xsd:restriction>
      </xsd:simpleType>
    </xsd:element>
    <xsd:element name="Closed_x0020_Referral_x0020_Date" ma:index="12" nillable="true" ma:displayName="Closed Referral Date" ma:format="DateOnly" ma:internalName="Closed_x0020_Referral_x0020_Date" ma:readOnly="false">
      <xsd:simpleType>
        <xsd:restriction base="dms:DateTime"/>
      </xsd:simpleType>
    </xsd:element>
    <xsd:element name="Comments" ma:index="13" nillable="true" ma:displayName="Comments" ma:internalName="Comments" ma:readOnly="false">
      <xsd:simpleType>
        <xsd:restriction base="dms:Text">
          <xsd:maxLength value="255"/>
        </xsd:restriction>
      </xsd:simpleType>
    </xsd:element>
    <xsd:element name="Jurisdiction" ma:index="15" nillable="true" ma:displayName="Jurisdiction" ma:default="Select a State" ma:format="Dropdown" ma:internalName="Jurisdiction" ma:readOnly="false">
      <xsd:simpleType>
        <xsd:restriction base="dms:Choice">
          <xsd:enumeration value="Select a State"/>
          <xsd:enumeration value="AK"/>
          <xsd:enumeration value="AL"/>
          <xsd:enumeration value="AR"/>
          <xsd:enumeration value="AZ"/>
          <xsd:enumeration value="CA"/>
          <xsd:enumeration value="CO"/>
          <xsd:enumeration value="CT"/>
          <xsd:enumeration value="DC"/>
          <xsd:enumeration value="DE"/>
          <xsd:enumeration value="FL"/>
          <xsd:enumeration value="GA"/>
          <xsd:enumeration value="HI"/>
          <xsd:enumeration value="IA"/>
          <xsd:enumeration value="ID"/>
          <xsd:enumeration value="IL"/>
          <xsd:enumeration value="IN"/>
          <xsd:enumeration value="KS"/>
          <xsd:enumeration value="KY"/>
          <xsd:enumeration value="LA"/>
          <xsd:enumeration value="MA"/>
          <xsd:enumeration value="MD"/>
          <xsd:enumeration value="ME"/>
          <xsd:enumeration value="MI"/>
          <xsd:enumeration value="MN"/>
          <xsd:enumeration value="MO"/>
          <xsd:enumeration value="MS"/>
          <xsd:enumeration value="MT"/>
          <xsd:enumeration value="NC"/>
          <xsd:enumeration value="ND"/>
          <xsd:enumeration value="NE"/>
          <xsd:enumeration value="NH"/>
          <xsd:enumeration value="NJ"/>
          <xsd:enumeration value="NM"/>
          <xsd:enumeration value="NV"/>
          <xsd:enumeration value="OK"/>
          <xsd:enumeration value="OR"/>
          <xsd:enumeration value="PA"/>
          <xsd:enumeration value="RI"/>
          <xsd:enumeration value="SC"/>
          <xsd:enumeration value="SD"/>
          <xsd:enumeration value="TN"/>
          <xsd:enumeration value="TX"/>
          <xsd:enumeration value="UT"/>
          <xsd:enumeration value="VA"/>
          <xsd:enumeration value="VT"/>
          <xsd:enumeration value="WI"/>
          <xsd:enumeration value="WV"/>
        </xsd:restriction>
      </xsd:simpleType>
    </xsd:element>
    <xsd:element name="Handling_x0020_Office" ma:index="16" nillable="true" ma:displayName="Handling Office" ma:default="Select an Office" ma:format="Dropdown" ma:internalName="Handling_x0020_Office" ma:readOnly="false">
      <xsd:simpleType>
        <xsd:restriction base="dms:Choice">
          <xsd:enumeration value="Select an Office"/>
          <xsd:enumeration value="AARLA/Risico"/>
          <xsd:enumeration value="Albany"/>
          <xsd:enumeration value="Assigned Risk"/>
          <xsd:enumeration value="Atlanta"/>
          <xsd:enumeration value="Atlanta Self-Funded"/>
          <xsd:enumeration value="Boca Raton"/>
          <xsd:enumeration value="Chicago"/>
          <xsd:enumeration value="Claims &amp; Risk Services"/>
          <xsd:enumeration value="Concord"/>
          <xsd:enumeration value="Covina"/>
          <xsd:enumeration value="Dallas"/>
          <xsd:enumeration value="Future Comp/USI"/>
          <xsd:enumeration value="Irvine"/>
          <xsd:enumeration value="Intermountain Claims - ID"/>
          <xsd:enumeration value="Intermountain Claims - MT"/>
          <xsd:enumeration value="Intermountain Claims - OR"/>
          <xsd:enumeration value="Intermountain Claims - UT"/>
          <xsd:enumeration value="Maitland"/>
          <xsd:enumeration value="Midlands"/>
          <xsd:enumeration value="Melville"/>
          <xsd:enumeration value="Mt. Laurel"/>
          <xsd:enumeration value="Nashua"/>
          <xsd:enumeration value="Nevada"/>
          <xsd:enumeration value="Oryx"/>
          <xsd:enumeration value="Philadelphia"/>
          <xsd:enumeration value="Princeton"/>
          <xsd:enumeration value="Princeton, NY Claims"/>
          <xsd:enumeration value="San Diego"/>
          <xsd:enumeration value="The Littleton Group"/>
        </xsd:restriction>
      </xsd:simpleType>
    </xsd:element>
    <xsd:element name="Vendor_x0020_Name" ma:index="17" nillable="true" ma:displayName="Vendor Name" ma:default="Select a Vendor" ma:format="Dropdown" ma:internalName="Vendor_x0020_Name" ma:readOnly="false">
      <xsd:simpleType>
        <xsd:restriction base="dms:Choice">
          <xsd:enumeration value="Select a Vendor"/>
        </xsd:restriction>
      </xsd:simpleType>
    </xsd:element>
    <xsd:element name="Referral_x0020_Status" ma:index="18" nillable="true" ma:displayName="Referral Status" ma:default="Select a Status" ma:format="Dropdown" ma:internalName="Referral_x0020_Status" ma:readOnly="false">
      <xsd:simpleType>
        <xsd:restriction base="dms:Choice">
          <xsd:enumeration value="Select a Status"/>
          <xsd:enumeration value="Yes"/>
          <xsd:enumeration value="No"/>
          <xsd:enumeration value="Pending"/>
        </xsd:restriction>
      </xsd:simpleType>
    </xsd:element>
    <xsd:element name="MediaServiceMetadata" ma:index="22" nillable="true" ma:displayName="MediaServiceMetadata" ma:hidden="true" ma:internalName="MediaServiceMetadata" ma:readOnly="true">
      <xsd:simpleType>
        <xsd:restriction base="dms:Note"/>
      </xsd:simpleType>
    </xsd:element>
    <xsd:element name="MediaServiceFastMetadata" ma:index="23" nillable="true" ma:displayName="MediaServiceFastMetadata" ma:hidden="true" ma:internalName="MediaServiceFastMetadata" ma:readOnly="true">
      <xsd:simpleType>
        <xsd:restriction base="dms:Note"/>
      </xsd:simpleType>
    </xsd:element>
    <xsd:element name="MediaServiceAutoTags" ma:index="26" nillable="true" ma:displayName="Tags" ma:internalName="MediaServiceAutoTags" ma:readOnly="true">
      <xsd:simpleType>
        <xsd:restriction base="dms:Text"/>
      </xsd:simpleType>
    </xsd:element>
    <xsd:element name="MediaServiceOCR" ma:index="27" nillable="true" ma:displayName="Extracted Text" ma:internalName="MediaServiceOCR" ma:readOnly="true">
      <xsd:simpleType>
        <xsd:restriction base="dms:Note">
          <xsd:maxLength value="255"/>
        </xsd:restriction>
      </xsd:simpleType>
    </xsd:element>
    <xsd:element name="MediaServiceDateTaken" ma:index="2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b76288e-25d3-4d96-b33e-366bf14262f5" elementFormDefault="qualified">
    <xsd:import namespace="http://schemas.microsoft.com/office/2006/documentManagement/types"/>
    <xsd:import namespace="http://schemas.microsoft.com/office/infopath/2007/PartnerControls"/>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FCA09C-8E3B-4E8C-A01D-561FD5442AFB}">
  <ds:schemaRefs>
    <ds:schemaRef ds:uri="http://schemas.microsoft.com/office/2006/metadata/properties"/>
    <ds:schemaRef ds:uri="0b76288e-25d3-4d96-b33e-366bf14262f5"/>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65f55a9e-830f-4a33-8e6f-a0f60eca20eb"/>
    <ds:schemaRef ds:uri="http://www.w3.org/XML/1998/namespace"/>
    <ds:schemaRef ds:uri="http://purl.org/dc/dcmitype/"/>
  </ds:schemaRefs>
</ds:datastoreItem>
</file>

<file path=customXml/itemProps2.xml><?xml version="1.0" encoding="utf-8"?>
<ds:datastoreItem xmlns:ds="http://schemas.openxmlformats.org/officeDocument/2006/customXml" ds:itemID="{855A9C1B-9486-4453-9F84-1F5129912E17}">
  <ds:schemaRefs>
    <ds:schemaRef ds:uri="http://schemas.microsoft.com/sharepoint/v3/contenttype/forms"/>
  </ds:schemaRefs>
</ds:datastoreItem>
</file>

<file path=customXml/itemProps3.xml><?xml version="1.0" encoding="utf-8"?>
<ds:datastoreItem xmlns:ds="http://schemas.openxmlformats.org/officeDocument/2006/customXml" ds:itemID="{9614C836-A395-4AD2-8569-E880A9FBF9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f55a9e-830f-4a33-8e6f-a0f60eca20eb"/>
    <ds:schemaRef ds:uri="0b76288e-25d3-4d96-b33e-366bf14262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0547B5-6A75-4460-8D55-F923CDC82C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6130</Words>
  <Characters>34946</Characters>
  <Application>Microsoft Office Word</Application>
  <DocSecurity>0</DocSecurity>
  <Lines>291</Lines>
  <Paragraphs>81</Paragraphs>
  <ScaleCrop>false</ScaleCrop>
  <HeadingPairs>
    <vt:vector size="2" baseType="variant">
      <vt:variant>
        <vt:lpstr>Title</vt:lpstr>
      </vt:variant>
      <vt:variant>
        <vt:i4>1</vt:i4>
      </vt:variant>
    </vt:vector>
  </HeadingPairs>
  <TitlesOfParts>
    <vt:vector size="1" baseType="lpstr">
      <vt:lpstr/>
    </vt:vector>
  </TitlesOfParts>
  <Company>AmTrust Financial</Company>
  <LinksUpToDate>false</LinksUpToDate>
  <CharactersWithSpaces>40995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Scheinfeldt</dc:creator>
  <cp:keywords/>
  <dc:description/>
  <cp:lastModifiedBy>Zachary Schurkman</cp:lastModifiedBy>
  <cp:revision>2</cp:revision>
  <cp:lastPrinted>2018-12-21T23:10:00Z</cp:lastPrinted>
  <dcterms:created xsi:type="dcterms:W3CDTF">2019-02-26T20:41:00Z</dcterms:created>
  <dcterms:modified xsi:type="dcterms:W3CDTF">2019-02-26T20:41:00Z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0x0101005F2478A729A1F54981F2405A057CAAA5</vt:lpwstr>
  </property>
  <property fmtid="{D5CDD505-2E9C-101B-9397-08002B2CF9AE}" pid="3" name="Order">
    <vt:r8>1956900</vt:r8>
  </property>
</Properties>
</file>