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40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1"/>
        <w:gridCol w:w="2855"/>
        <w:gridCol w:w="1277"/>
        <w:gridCol w:w="3157"/>
      </w:tblGrid>
      <w:tr w:rsidR="007729D5" w:rsidTr="00105C7D">
        <w:trPr>
          <w:trHeight w:val="434"/>
        </w:trPr>
        <w:tc>
          <w:tcPr>
            <w:tcW w:w="135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9D5" w:rsidRPr="00105C7D" w:rsidRDefault="007729D5" w:rsidP="00105C7D">
            <w:pPr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  <w:tc>
          <w:tcPr>
            <w:tcW w:w="2855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9D5" w:rsidRDefault="007729D5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9D5" w:rsidRDefault="007729D5">
            <w:pPr>
              <w:outlineLvl w:val="0"/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9D5" w:rsidRDefault="007729D5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7729D5" w:rsidRDefault="007729D5" w:rsidP="007729D5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REQUEST FOR PRETRIAL/MEDIATION ANALYSIS: We understand that trial/mediation of the above </w:t>
      </w:r>
    </w:p>
    <w:p w:rsidR="007729D5" w:rsidRDefault="007729D5" w:rsidP="007729D5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referenced matter is scheduled for </w:t>
      </w:r>
      <w:r w:rsidR="00035FDA">
        <w:rPr>
          <w:rFonts w:ascii="Tahoma" w:hAnsi="Tahoma" w:cs="Tahoma"/>
          <w:sz w:val="20"/>
          <w:szCs w:val="20"/>
        </w:rPr>
        <w:t xml:space="preserve">             </w:t>
      </w:r>
      <w:r>
        <w:rPr>
          <w:rFonts w:ascii="Tahoma" w:hAnsi="Tahoma" w:cs="Tahoma"/>
          <w:sz w:val="20"/>
          <w:szCs w:val="20"/>
        </w:rPr>
        <w:t xml:space="preserve">. In connection with preparations for that event, we </w:t>
      </w:r>
    </w:p>
    <w:p w:rsidR="007729D5" w:rsidRDefault="007729D5" w:rsidP="007729D5">
      <w:pPr>
        <w:jc w:val="both"/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request</w:t>
      </w:r>
      <w:proofErr w:type="gramEnd"/>
      <w:r>
        <w:rPr>
          <w:rFonts w:ascii="Tahoma" w:hAnsi="Tahoma" w:cs="Tahoma"/>
          <w:sz w:val="20"/>
          <w:szCs w:val="20"/>
        </w:rPr>
        <w:t xml:space="preserve"> your analysis addressing the following questions.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1.         Which member of your firm will handle this case?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2.         Name of claimant’s attorney and any comment you may wish to make regarding his style, strategy, etc.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3.         Do you consider this a case of liability? Please give reasons.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4.         Do we have consent to settle from the Insured?  </w:t>
      </w:r>
      <w:proofErr w:type="gramStart"/>
      <w:r>
        <w:rPr>
          <w:rFonts w:ascii="Tahoma" w:hAnsi="Tahoma" w:cs="Tahoma"/>
          <w:sz w:val="20"/>
          <w:szCs w:val="20"/>
        </w:rPr>
        <w:t>If no, why not.</w:t>
      </w:r>
      <w:proofErr w:type="gramEnd"/>
      <w:r>
        <w:rPr>
          <w:rFonts w:ascii="Tahoma" w:hAnsi="Tahoma" w:cs="Tahoma"/>
          <w:sz w:val="20"/>
          <w:szCs w:val="20"/>
        </w:rPr>
        <w:t xml:space="preserve"> If yes, up to how much.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5.         What allegations of malpractice/negligence are directed to the Insured?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6.         What is the theory of defense?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7.         What evidence do we expect the plaintiff to present?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8.         What evidence will the defense present?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9.         What are the claimed damages?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10.        How much of the claimed damages </w:t>
      </w:r>
      <w:proofErr w:type="gramStart"/>
      <w:r>
        <w:rPr>
          <w:rFonts w:ascii="Tahoma" w:hAnsi="Tahoma" w:cs="Tahoma"/>
          <w:sz w:val="20"/>
          <w:szCs w:val="20"/>
        </w:rPr>
        <w:t>are</w:t>
      </w:r>
      <w:proofErr w:type="gramEnd"/>
      <w:r>
        <w:rPr>
          <w:rFonts w:ascii="Tahoma" w:hAnsi="Tahoma" w:cs="Tahoma"/>
          <w:sz w:val="20"/>
          <w:szCs w:val="20"/>
        </w:rPr>
        <w:t xml:space="preserve"> potentially recoverable?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11.        Based on the allegations and defenses of each party, what are possible allocations of damages among the parties?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12.        What current settlement value do you believe the case has?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13.        What, in your opinion is our percent chance of winning at trial?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14.        What efforts have been made to settle?  What result?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15.        </w:t>
      </w:r>
      <w:proofErr w:type="gramStart"/>
      <w:r>
        <w:rPr>
          <w:rFonts w:ascii="Tahoma" w:hAnsi="Tahoma" w:cs="Tahoma"/>
          <w:sz w:val="20"/>
          <w:szCs w:val="20"/>
        </w:rPr>
        <w:t>As</w:t>
      </w:r>
      <w:proofErr w:type="gramEnd"/>
      <w:r>
        <w:rPr>
          <w:rFonts w:ascii="Tahoma" w:hAnsi="Tahoma" w:cs="Tahoma"/>
          <w:sz w:val="20"/>
          <w:szCs w:val="20"/>
        </w:rPr>
        <w:t xml:space="preserve"> to trial:  How long do we expect it to take?  What are expected trial costs including attorney time and expense and expert and witness fees and expenses?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16.        What is the procedural status?  Any unresolved motions?  Will certain evidence or arguments be excluded?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17.        How do you view the jury appeal of the plaintiff?  </w:t>
      </w:r>
      <w:proofErr w:type="gramStart"/>
      <w:r>
        <w:rPr>
          <w:rFonts w:ascii="Tahoma" w:hAnsi="Tahoma" w:cs="Tahoma"/>
          <w:sz w:val="20"/>
          <w:szCs w:val="20"/>
        </w:rPr>
        <w:t>Of the Insured?</w:t>
      </w:r>
      <w:proofErr w:type="gramEnd"/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18.        What are your realistic expectations as to outcome of trial?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19.        In the event this case was tried and lost, what do you believe the possible verdict range would be?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20.        What is the financial status of codefendants?  Are their insurance coverages adequate to cover their exposure?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21.        Does joint and several liability </w:t>
      </w:r>
      <w:proofErr w:type="gramStart"/>
      <w:r>
        <w:rPr>
          <w:rFonts w:ascii="Tahoma" w:hAnsi="Tahoma" w:cs="Tahoma"/>
          <w:sz w:val="20"/>
          <w:szCs w:val="20"/>
        </w:rPr>
        <w:t>law</w:t>
      </w:r>
      <w:proofErr w:type="gramEnd"/>
      <w:r>
        <w:rPr>
          <w:rFonts w:ascii="Tahoma" w:hAnsi="Tahoma" w:cs="Tahoma"/>
          <w:sz w:val="20"/>
          <w:szCs w:val="20"/>
        </w:rPr>
        <w:t xml:space="preserve"> increase our Insured’s exposure beyond that based solely on liability (fault) considerations?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22.        Can pre-judgment interest be awarded?  </w:t>
      </w:r>
      <w:proofErr w:type="gramStart"/>
      <w:r>
        <w:rPr>
          <w:rFonts w:ascii="Tahoma" w:hAnsi="Tahoma" w:cs="Tahoma"/>
          <w:sz w:val="20"/>
          <w:szCs w:val="20"/>
        </w:rPr>
        <w:t>If so, how much?</w:t>
      </w:r>
      <w:proofErr w:type="gramEnd"/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23.        Can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attorneys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fees be awarded?  </w:t>
      </w:r>
      <w:proofErr w:type="gramStart"/>
      <w:r>
        <w:rPr>
          <w:rFonts w:ascii="Tahoma" w:hAnsi="Tahoma" w:cs="Tahoma"/>
          <w:sz w:val="20"/>
          <w:szCs w:val="20"/>
        </w:rPr>
        <w:t>If so, how much.</w:t>
      </w:r>
      <w:proofErr w:type="gramEnd"/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analysis is normally due 45 days before mediation/trial. Please provide your report so that we can have a clear understanding of this matter as mediation/trial approaches.  Thank you.</w:t>
      </w: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</w:p>
    <w:p w:rsidR="007729D5" w:rsidRDefault="007729D5" w:rsidP="007729D5">
      <w:pPr>
        <w:ind w:left="720" w:hanging="72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you have any questions or comments, please call.</w:t>
      </w:r>
    </w:p>
    <w:p w:rsidR="007729D5" w:rsidRDefault="007729D5" w:rsidP="007729D5">
      <w:pPr>
        <w:jc w:val="both"/>
        <w:rPr>
          <w:rFonts w:ascii="Times New Roman" w:hAnsi="Times New Roman"/>
          <w:spacing w:val="-3"/>
          <w:sz w:val="24"/>
          <w:szCs w:val="24"/>
        </w:rPr>
      </w:pPr>
    </w:p>
    <w:p w:rsidR="005A7593" w:rsidRDefault="005A7593"/>
    <w:sectPr w:rsidR="005A7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9D5"/>
    <w:rsid w:val="00035FDA"/>
    <w:rsid w:val="00105C7D"/>
    <w:rsid w:val="0047624D"/>
    <w:rsid w:val="005A7593"/>
    <w:rsid w:val="007729D5"/>
    <w:rsid w:val="00DE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D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29D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D5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729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19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Markel Corporation</Company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Couillard, Sarah</dc:creator>
  <cp:lastModifiedBy>Couillard, Sarah</cp:lastModifiedBy>
  <cp:revision>2</cp:revision>
  <dcterms:created xsi:type="dcterms:W3CDTF">2017-09-25T14:20:00Z</dcterms:created>
  <dcterms:modified xsi:type="dcterms:W3CDTF">2017-09-25T14:20:00Z</dcterms:modified>
</cp:coreProperties>
</file>